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"/>
        <w:gridCol w:w="6265"/>
        <w:gridCol w:w="986"/>
        <w:gridCol w:w="6149"/>
      </w:tblGrid>
      <w:tr w:rsidR="00BE036E" w:rsidTr="00EB308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BE036E" w:rsidRPr="008B7A4C" w:rsidRDefault="00BE036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LUNES</w:t>
            </w:r>
          </w:p>
        </w:tc>
        <w:tc>
          <w:tcPr>
            <w:tcW w:w="6319" w:type="dxa"/>
            <w:shd w:val="clear" w:color="auto" w:fill="D9D9D9" w:themeFill="background1" w:themeFillShade="D9"/>
            <w:vAlign w:val="center"/>
          </w:tcPr>
          <w:p w:rsidR="00BE036E" w:rsidRPr="008B7A4C" w:rsidRDefault="00BE036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 xml:space="preserve">TEÓRICO 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BE036E" w:rsidRPr="008B7A4C" w:rsidRDefault="00134E22" w:rsidP="00134E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MARTES</w:t>
            </w:r>
          </w:p>
        </w:tc>
        <w:tc>
          <w:tcPr>
            <w:tcW w:w="6199" w:type="dxa"/>
            <w:shd w:val="clear" w:color="auto" w:fill="D9D9D9" w:themeFill="background1" w:themeFillShade="D9"/>
            <w:vAlign w:val="center"/>
          </w:tcPr>
          <w:p w:rsidR="00BE036E" w:rsidRPr="008B7A4C" w:rsidRDefault="00BE036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PRÁCTICO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BE036E" w:rsidTr="00EB308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BE036E" w:rsidRDefault="00BE036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</w:t>
            </w:r>
          </w:p>
          <w:p w:rsidR="00BE036E" w:rsidRPr="008B7A4C" w:rsidRDefault="00CB70B9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05/08</w:t>
            </w:r>
          </w:p>
        </w:tc>
        <w:tc>
          <w:tcPr>
            <w:tcW w:w="6319" w:type="dxa"/>
            <w:vAlign w:val="center"/>
          </w:tcPr>
          <w:p w:rsidR="00BE036E" w:rsidRPr="00C9532D" w:rsidRDefault="00BE036E" w:rsidP="00EB3084">
            <w:pPr>
              <w:jc w:val="both"/>
              <w:rPr>
                <w:rFonts w:cstheme="minorHAnsi"/>
                <w:lang w:val="es-ES"/>
              </w:rPr>
            </w:pPr>
            <w:r w:rsidRPr="00C9532D">
              <w:rPr>
                <w:rFonts w:cstheme="minorHAnsi"/>
                <w:lang w:val="es-ES"/>
              </w:rPr>
              <w:t>Landes, D</w:t>
            </w:r>
            <w:r>
              <w:rPr>
                <w:rFonts w:cstheme="minorHAnsi"/>
                <w:lang w:val="es-ES"/>
              </w:rPr>
              <w:t>.,</w:t>
            </w:r>
            <w:r w:rsidRPr="00C9532D">
              <w:rPr>
                <w:rFonts w:cstheme="minorHAnsi"/>
                <w:lang w:val="es-ES"/>
              </w:rPr>
              <w:t xml:space="preserve"> </w:t>
            </w:r>
            <w:r w:rsidRPr="00C9532D">
              <w:rPr>
                <w:rFonts w:cstheme="minorHAnsi"/>
                <w:i/>
                <w:lang w:val="es-ES"/>
              </w:rPr>
              <w:t>La riqueza y la pobreza de las naciones</w:t>
            </w:r>
            <w:r w:rsidRPr="00C9532D">
              <w:rPr>
                <w:rFonts w:cstheme="minorHAnsi"/>
                <w:lang w:val="es-ES"/>
              </w:rPr>
              <w:t>, Barcelona, Crítica, 2000, capítulos III, VIII, XII, XIII, XIV y XV, pp. 42-55, 116-125,  y 163-217.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BE036E" w:rsidRDefault="00BE036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</w:t>
            </w:r>
          </w:p>
          <w:p w:rsidR="00BE036E" w:rsidRPr="008B7A4C" w:rsidRDefault="00134E22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</w:t>
            </w:r>
            <w:r w:rsidR="00D0259E">
              <w:rPr>
                <w:rFonts w:cstheme="minorHAnsi"/>
                <w:b/>
              </w:rPr>
              <w:t>/08</w:t>
            </w:r>
          </w:p>
        </w:tc>
        <w:tc>
          <w:tcPr>
            <w:tcW w:w="6199" w:type="dxa"/>
            <w:vAlign w:val="center"/>
          </w:tcPr>
          <w:p w:rsidR="009A4B6F" w:rsidRDefault="009A4B6F" w:rsidP="00CB70B9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Presentación e introducción a la materia.</w:t>
            </w:r>
          </w:p>
          <w:p w:rsidR="00BE036E" w:rsidRPr="003557D0" w:rsidRDefault="00BE036E" w:rsidP="00CB70B9">
            <w:pPr>
              <w:jc w:val="both"/>
              <w:rPr>
                <w:rFonts w:cstheme="minorHAnsi"/>
                <w:lang w:val="es-ES"/>
              </w:rPr>
            </w:pPr>
            <w:proofErr w:type="spellStart"/>
            <w:r w:rsidRPr="003557D0">
              <w:rPr>
                <w:rFonts w:cstheme="minorHAnsi"/>
                <w:lang w:val="es-ES"/>
              </w:rPr>
              <w:t>Beckert</w:t>
            </w:r>
            <w:proofErr w:type="spellEnd"/>
            <w:r w:rsidRPr="003557D0">
              <w:rPr>
                <w:rFonts w:cstheme="minorHAnsi"/>
                <w:lang w:val="es-ES"/>
              </w:rPr>
              <w:t>, S</w:t>
            </w:r>
            <w:r>
              <w:rPr>
                <w:rFonts w:cstheme="minorHAnsi"/>
                <w:lang w:val="es-ES"/>
              </w:rPr>
              <w:t>.</w:t>
            </w:r>
            <w:r w:rsidRPr="003557D0">
              <w:rPr>
                <w:rFonts w:cstheme="minorHAnsi"/>
                <w:lang w:val="es-ES"/>
              </w:rPr>
              <w:t xml:space="preserve"> </w:t>
            </w:r>
            <w:r w:rsidRPr="003557D0">
              <w:rPr>
                <w:rFonts w:cstheme="minorHAnsi"/>
                <w:i/>
                <w:lang w:val="es-ES"/>
              </w:rPr>
              <w:t>El Imperio del Algodón</w:t>
            </w:r>
            <w:r w:rsidRPr="003557D0">
              <w:rPr>
                <w:rFonts w:cstheme="minorHAnsi"/>
                <w:lang w:val="es-ES"/>
              </w:rPr>
              <w:t xml:space="preserve">, Crítica, </w:t>
            </w:r>
            <w:r w:rsidR="00CB70B9">
              <w:rPr>
                <w:rFonts w:cstheme="minorHAnsi"/>
                <w:lang w:val="es-ES"/>
              </w:rPr>
              <w:t>Barcelona, 2016, Introducción</w:t>
            </w:r>
            <w:r w:rsidRPr="003557D0">
              <w:rPr>
                <w:rFonts w:cstheme="minorHAnsi"/>
                <w:lang w:val="es-ES"/>
              </w:rPr>
              <w:t>.</w:t>
            </w:r>
          </w:p>
        </w:tc>
      </w:tr>
      <w:tr w:rsidR="00BE036E" w:rsidRPr="00B74DB4" w:rsidTr="00EB308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BE036E" w:rsidRDefault="00BE036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2</w:t>
            </w:r>
          </w:p>
          <w:p w:rsidR="00BE036E" w:rsidRPr="008B7A4C" w:rsidRDefault="00CB70B9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12/08</w:t>
            </w:r>
          </w:p>
        </w:tc>
        <w:tc>
          <w:tcPr>
            <w:tcW w:w="6319" w:type="dxa"/>
            <w:vAlign w:val="center"/>
          </w:tcPr>
          <w:p w:rsidR="00BE036E" w:rsidRPr="00C9532D" w:rsidRDefault="00BE036E" w:rsidP="00EB3084">
            <w:pPr>
              <w:jc w:val="both"/>
              <w:rPr>
                <w:rFonts w:cstheme="minorHAnsi"/>
              </w:rPr>
            </w:pPr>
            <w:r w:rsidRPr="00C9532D">
              <w:rPr>
                <w:rFonts w:cstheme="minorHAnsi"/>
                <w:lang w:val="es-ES"/>
              </w:rPr>
              <w:t>Landes, D</w:t>
            </w:r>
            <w:r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riqueza y la pobreza de las naciones</w:t>
            </w:r>
            <w:r w:rsidRPr="00C9532D">
              <w:rPr>
                <w:rFonts w:cstheme="minorHAnsi"/>
                <w:lang w:val="es-ES"/>
              </w:rPr>
              <w:t>, Barcelona, Crítica, 2000, capítulos III, VIII, XII, XIII, XIV y XV, pp. 42-55, 116-125,  y 163-217.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BE036E" w:rsidRDefault="00BE036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2</w:t>
            </w:r>
          </w:p>
          <w:p w:rsidR="00BE036E" w:rsidRPr="008B7A4C" w:rsidRDefault="00134E22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D0259E">
              <w:rPr>
                <w:rFonts w:cstheme="minorHAnsi"/>
                <w:b/>
              </w:rPr>
              <w:t>/08</w:t>
            </w:r>
          </w:p>
        </w:tc>
        <w:tc>
          <w:tcPr>
            <w:tcW w:w="6199" w:type="dxa"/>
            <w:vAlign w:val="center"/>
          </w:tcPr>
          <w:p w:rsidR="00BE036E" w:rsidRPr="00CC4E6B" w:rsidRDefault="00933A94" w:rsidP="00257468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*</w:t>
            </w:r>
            <w:proofErr w:type="spellStart"/>
            <w:r w:rsidR="00D0259E" w:rsidRPr="00F6746A">
              <w:rPr>
                <w:rFonts w:cstheme="minorHAnsi"/>
                <w:lang w:val="en-US"/>
              </w:rPr>
              <w:t>Becker</w:t>
            </w:r>
            <w:r w:rsidR="00257468">
              <w:rPr>
                <w:rFonts w:cstheme="minorHAnsi"/>
                <w:lang w:val="en-US"/>
              </w:rPr>
              <w:t>t</w:t>
            </w:r>
            <w:proofErr w:type="spellEnd"/>
            <w:r w:rsidR="00257468">
              <w:rPr>
                <w:rFonts w:cstheme="minorHAnsi"/>
                <w:lang w:val="en-US"/>
              </w:rPr>
              <w:t xml:space="preserve">, S, op. </w:t>
            </w:r>
            <w:proofErr w:type="spellStart"/>
            <w:r w:rsidR="00257468">
              <w:rPr>
                <w:rFonts w:cstheme="minorHAnsi"/>
                <w:lang w:val="en-US"/>
              </w:rPr>
              <w:t>cit</w:t>
            </w:r>
            <w:proofErr w:type="spellEnd"/>
            <w:r w:rsidR="00257468">
              <w:rPr>
                <w:rFonts w:cstheme="minorHAnsi"/>
                <w:lang w:val="en-US"/>
              </w:rPr>
              <w:t xml:space="preserve">, </w:t>
            </w:r>
            <w:proofErr w:type="spellStart"/>
            <w:r w:rsidR="00257468">
              <w:rPr>
                <w:rFonts w:cstheme="minorHAnsi"/>
                <w:lang w:val="en-US"/>
              </w:rPr>
              <w:t>capítulos</w:t>
            </w:r>
            <w:proofErr w:type="spellEnd"/>
            <w:r w:rsidR="00257468">
              <w:rPr>
                <w:rFonts w:cstheme="minorHAnsi"/>
                <w:lang w:val="en-US"/>
              </w:rPr>
              <w:t xml:space="preserve"> 2, 3</w:t>
            </w:r>
            <w:r w:rsidR="009C25F4">
              <w:rPr>
                <w:rFonts w:cstheme="minorHAnsi"/>
                <w:lang w:val="en-US"/>
              </w:rPr>
              <w:t xml:space="preserve"> y 4.</w:t>
            </w:r>
          </w:p>
        </w:tc>
      </w:tr>
      <w:tr w:rsidR="00D0259E" w:rsidRPr="00CC4E6B" w:rsidTr="00701AC7">
        <w:tc>
          <w:tcPr>
            <w:tcW w:w="820" w:type="dxa"/>
            <w:shd w:val="clear" w:color="auto" w:fill="D6E3BC" w:themeFill="accent3" w:themeFillTint="66"/>
            <w:vAlign w:val="center"/>
          </w:tcPr>
          <w:p w:rsidR="00D0259E" w:rsidRPr="008B7A4C" w:rsidRDefault="00D0259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19/08</w:t>
            </w:r>
          </w:p>
        </w:tc>
        <w:tc>
          <w:tcPr>
            <w:tcW w:w="6319" w:type="dxa"/>
            <w:shd w:val="clear" w:color="auto" w:fill="D6E3BC" w:themeFill="accent3" w:themeFillTint="66"/>
            <w:vAlign w:val="center"/>
          </w:tcPr>
          <w:p w:rsidR="00D0259E" w:rsidRPr="00701AC7" w:rsidRDefault="00D0259E" w:rsidP="00701AC7">
            <w:pPr>
              <w:jc w:val="center"/>
              <w:rPr>
                <w:rFonts w:cstheme="minorHAnsi"/>
                <w:b/>
                <w:lang w:val="es-ES"/>
              </w:rPr>
            </w:pPr>
            <w:r w:rsidRPr="00701AC7">
              <w:rPr>
                <w:rFonts w:cstheme="minorHAnsi"/>
                <w:b/>
                <w:lang w:val="es-ES"/>
              </w:rPr>
              <w:t>FERIADO NACIONAL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D0259E" w:rsidRDefault="00D0259E" w:rsidP="00B41549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3</w:t>
            </w:r>
          </w:p>
          <w:p w:rsidR="00D0259E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D0259E">
              <w:rPr>
                <w:rFonts w:cstheme="minorHAnsi"/>
                <w:b/>
              </w:rPr>
              <w:t>/08</w:t>
            </w:r>
          </w:p>
        </w:tc>
        <w:tc>
          <w:tcPr>
            <w:tcW w:w="6199" w:type="dxa"/>
            <w:vAlign w:val="center"/>
          </w:tcPr>
          <w:p w:rsidR="007A3C0F" w:rsidRDefault="007A3C0F" w:rsidP="007A3C0F">
            <w:pPr>
              <w:jc w:val="both"/>
              <w:rPr>
                <w:rFonts w:cstheme="minorHAnsi"/>
                <w:lang w:val="es-ES"/>
              </w:rPr>
            </w:pPr>
            <w:proofErr w:type="spellStart"/>
            <w:r w:rsidRPr="003557D0">
              <w:rPr>
                <w:rFonts w:cstheme="minorHAnsi"/>
                <w:lang w:val="es-ES"/>
              </w:rPr>
              <w:t>Beckert</w:t>
            </w:r>
            <w:proofErr w:type="spellEnd"/>
            <w:r w:rsidRPr="003557D0">
              <w:rPr>
                <w:rFonts w:cstheme="minorHAnsi"/>
                <w:lang w:val="es-ES"/>
              </w:rPr>
              <w:t>, S</w:t>
            </w:r>
            <w:r>
              <w:rPr>
                <w:rFonts w:cstheme="minorHAnsi"/>
                <w:lang w:val="es-ES"/>
              </w:rPr>
              <w:t>.</w:t>
            </w:r>
            <w:r w:rsidR="009C25F4">
              <w:rPr>
                <w:rFonts w:cstheme="minorHAnsi"/>
                <w:lang w:val="es-ES"/>
              </w:rPr>
              <w:t xml:space="preserve">, </w:t>
            </w:r>
            <w:proofErr w:type="spellStart"/>
            <w:r w:rsidR="009C25F4">
              <w:rPr>
                <w:rFonts w:cstheme="minorHAnsi"/>
                <w:lang w:val="es-ES"/>
              </w:rPr>
              <w:t>op</w:t>
            </w:r>
            <w:proofErr w:type="spellEnd"/>
            <w:r w:rsidR="009C25F4">
              <w:rPr>
                <w:rFonts w:cstheme="minorHAnsi"/>
                <w:lang w:val="es-ES"/>
              </w:rPr>
              <w:t>. cit., capítulos 5 y 6.</w:t>
            </w:r>
          </w:p>
          <w:p w:rsidR="00D0259E" w:rsidRPr="008A2111" w:rsidRDefault="00D0259E" w:rsidP="007A3C0F">
            <w:pPr>
              <w:jc w:val="both"/>
              <w:rPr>
                <w:rFonts w:cstheme="minorHAnsi"/>
                <w:b/>
              </w:rPr>
            </w:pPr>
          </w:p>
        </w:tc>
      </w:tr>
      <w:tr w:rsidR="00D0259E" w:rsidRPr="00257468" w:rsidTr="00EB308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0259E" w:rsidRDefault="00D0259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3</w:t>
            </w:r>
          </w:p>
          <w:p w:rsidR="00D0259E" w:rsidRPr="008B7A4C" w:rsidRDefault="00D0259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26/08</w:t>
            </w:r>
          </w:p>
        </w:tc>
        <w:tc>
          <w:tcPr>
            <w:tcW w:w="6319" w:type="dxa"/>
            <w:vAlign w:val="center"/>
          </w:tcPr>
          <w:p w:rsidR="00D0259E" w:rsidRPr="009C25F4" w:rsidRDefault="009C25F4" w:rsidP="009C25F4">
            <w:pPr>
              <w:jc w:val="center"/>
              <w:rPr>
                <w:rFonts w:cstheme="minorHAnsi"/>
                <w:b/>
              </w:rPr>
            </w:pPr>
            <w:r w:rsidRPr="009C25F4">
              <w:rPr>
                <w:rFonts w:cstheme="minorHAnsi"/>
                <w:b/>
                <w:highlight w:val="red"/>
              </w:rPr>
              <w:t>RECESO POR JORNADAS DE SOCIOLOGÍA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D0259E" w:rsidRDefault="00D0259E" w:rsidP="00B41549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4</w:t>
            </w:r>
          </w:p>
          <w:p w:rsidR="00D0259E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D0259E">
              <w:rPr>
                <w:rFonts w:cstheme="minorHAnsi"/>
                <w:b/>
              </w:rPr>
              <w:t>/08</w:t>
            </w:r>
          </w:p>
        </w:tc>
        <w:tc>
          <w:tcPr>
            <w:tcW w:w="6199" w:type="dxa"/>
            <w:vAlign w:val="center"/>
          </w:tcPr>
          <w:p w:rsidR="00D0259E" w:rsidRPr="009C25F4" w:rsidRDefault="009C25F4" w:rsidP="009C25F4">
            <w:pPr>
              <w:jc w:val="center"/>
              <w:rPr>
                <w:rFonts w:cstheme="minorHAnsi"/>
                <w:b/>
              </w:rPr>
            </w:pPr>
            <w:r w:rsidRPr="009C25F4">
              <w:rPr>
                <w:rFonts w:cstheme="minorHAnsi"/>
                <w:b/>
                <w:highlight w:val="red"/>
              </w:rPr>
              <w:t>RECESO POR JORNADAS DE SOCIOLOGÍA</w:t>
            </w:r>
          </w:p>
        </w:tc>
      </w:tr>
      <w:tr w:rsidR="00D0259E" w:rsidTr="00EB308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0259E" w:rsidRDefault="00D0259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4</w:t>
            </w:r>
          </w:p>
          <w:p w:rsidR="00D0259E" w:rsidRPr="008B7A4C" w:rsidRDefault="00D0259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02/09</w:t>
            </w:r>
          </w:p>
        </w:tc>
        <w:tc>
          <w:tcPr>
            <w:tcW w:w="6319" w:type="dxa"/>
            <w:vAlign w:val="center"/>
          </w:tcPr>
          <w:p w:rsidR="009C25F4" w:rsidRDefault="009C25F4" w:rsidP="009C25F4">
            <w:pPr>
              <w:contextualSpacing/>
              <w:jc w:val="both"/>
              <w:rPr>
                <w:rFonts w:eastAsia="Tahoma" w:cstheme="minorHAnsi"/>
                <w:lang w:val="en-US"/>
              </w:rPr>
            </w:pPr>
            <w:proofErr w:type="spellStart"/>
            <w:r w:rsidRPr="00F6746A">
              <w:rPr>
                <w:rFonts w:cstheme="minorHAnsi"/>
                <w:lang w:val="en-US"/>
              </w:rPr>
              <w:t>Beckert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, S., op. </w:t>
            </w:r>
            <w:proofErr w:type="spellStart"/>
            <w:r w:rsidRPr="00F6746A">
              <w:rPr>
                <w:rFonts w:cstheme="minorHAnsi"/>
                <w:lang w:val="en-US"/>
              </w:rPr>
              <w:t>cit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F6746A">
              <w:rPr>
                <w:rFonts w:cstheme="minorHAnsi"/>
                <w:lang w:val="en-US"/>
              </w:rPr>
              <w:t>capítulo</w:t>
            </w:r>
            <w:proofErr w:type="spellEnd"/>
            <w:r w:rsidRPr="00F6746A">
              <w:rPr>
                <w:rFonts w:cstheme="minorHAnsi"/>
                <w:lang w:val="en-US"/>
              </w:rPr>
              <w:t xml:space="preserve"> 7, 219-246.</w:t>
            </w:r>
            <w:r w:rsidRPr="00701AC7">
              <w:rPr>
                <w:rFonts w:eastAsia="Tahoma" w:cstheme="minorHAnsi"/>
                <w:lang w:val="en-US"/>
              </w:rPr>
              <w:t xml:space="preserve"> </w:t>
            </w:r>
          </w:p>
          <w:p w:rsidR="009C25F4" w:rsidRPr="00C9532D" w:rsidRDefault="009C25F4" w:rsidP="009C25F4">
            <w:pPr>
              <w:contextualSpacing/>
              <w:jc w:val="both"/>
              <w:rPr>
                <w:rFonts w:eastAsia="Tahoma" w:cstheme="minorHAnsi"/>
              </w:rPr>
            </w:pPr>
            <w:r w:rsidRPr="00C9532D">
              <w:rPr>
                <w:rFonts w:eastAsia="Tahoma" w:cstheme="minorHAnsi"/>
              </w:rPr>
              <w:t>Thompson, E</w:t>
            </w:r>
            <w:r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>P., “Explotación” en E. Th</w:t>
            </w:r>
            <w:bookmarkStart w:id="0" w:name="_GoBack"/>
            <w:bookmarkEnd w:id="0"/>
            <w:r w:rsidRPr="00C9532D">
              <w:rPr>
                <w:rFonts w:eastAsia="Tahoma" w:cstheme="minorHAnsi"/>
              </w:rPr>
              <w:t xml:space="preserve">ompson, </w:t>
            </w:r>
            <w:r w:rsidRPr="00C9532D">
              <w:rPr>
                <w:rFonts w:eastAsia="Tahoma" w:cstheme="minorHAnsi"/>
                <w:i/>
              </w:rPr>
              <w:t>Obras Esenciales</w:t>
            </w:r>
            <w:r w:rsidRPr="00C9532D">
              <w:rPr>
                <w:rFonts w:eastAsia="Tahoma" w:cstheme="minorHAnsi"/>
              </w:rPr>
              <w:t>, Barcelona, Crítica, 2002, pp. 19-42.</w:t>
            </w:r>
          </w:p>
          <w:p w:rsidR="00D0259E" w:rsidRPr="00FA06AA" w:rsidRDefault="009C25F4" w:rsidP="009C25F4">
            <w:pPr>
              <w:contextualSpacing/>
              <w:jc w:val="both"/>
              <w:rPr>
                <w:rFonts w:cstheme="minorHAnsi"/>
              </w:rPr>
            </w:pPr>
            <w:proofErr w:type="spellStart"/>
            <w:r w:rsidRPr="00C9532D">
              <w:rPr>
                <w:rFonts w:eastAsia="Tahoma" w:cstheme="minorHAnsi"/>
              </w:rPr>
              <w:t>Hobsbawm</w:t>
            </w:r>
            <w:proofErr w:type="spellEnd"/>
            <w:r w:rsidRPr="00C9532D">
              <w:rPr>
                <w:rFonts w:eastAsia="Tahoma" w:cstheme="minorHAnsi"/>
              </w:rPr>
              <w:t>, E</w:t>
            </w:r>
            <w:r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, </w:t>
            </w:r>
            <w:r w:rsidRPr="00C9532D">
              <w:rPr>
                <w:rFonts w:eastAsia="Tahoma" w:cstheme="minorHAnsi"/>
                <w:i/>
              </w:rPr>
              <w:t>Gente poco corriente</w:t>
            </w:r>
            <w:r w:rsidRPr="00C9532D">
              <w:rPr>
                <w:rFonts w:eastAsia="Tahoma" w:cstheme="minorHAnsi"/>
              </w:rPr>
              <w:t>, Buenos Aires, Crítica, 2013, capítulo 5, pp. 71-90.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D0259E" w:rsidRDefault="00D0259E" w:rsidP="00B41549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5</w:t>
            </w:r>
          </w:p>
          <w:p w:rsidR="00D0259E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</w:t>
            </w:r>
            <w:r w:rsidR="00D0259E">
              <w:rPr>
                <w:rFonts w:cstheme="minorHAnsi"/>
                <w:b/>
              </w:rPr>
              <w:t>/09</w:t>
            </w:r>
          </w:p>
        </w:tc>
        <w:tc>
          <w:tcPr>
            <w:tcW w:w="6199" w:type="dxa"/>
            <w:vAlign w:val="center"/>
          </w:tcPr>
          <w:p w:rsidR="007A3C0F" w:rsidRDefault="007A3C0F" w:rsidP="007A3C0F">
            <w:pPr>
              <w:contextualSpacing/>
              <w:jc w:val="both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*</w:t>
            </w:r>
            <w:proofErr w:type="spellStart"/>
            <w:r w:rsidRPr="003557D0">
              <w:rPr>
                <w:rFonts w:eastAsia="Tahoma" w:cstheme="minorHAnsi"/>
              </w:rPr>
              <w:t>Sewell</w:t>
            </w:r>
            <w:proofErr w:type="spellEnd"/>
            <w:r w:rsidRPr="003557D0">
              <w:rPr>
                <w:rFonts w:eastAsia="Tahoma" w:cstheme="minorHAnsi"/>
              </w:rPr>
              <w:t xml:space="preserve"> Jr., W</w:t>
            </w:r>
            <w:r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>, “Los artesanos, los obreros de las fábricas y la formación de la clase obrera francesa, 1789-</w:t>
            </w:r>
            <w:smartTag w:uri="urn:schemas-microsoft-com:office:smarttags" w:element="metricconverter">
              <w:smartTagPr>
                <w:attr w:name="ProductID" w:val="1848”"/>
              </w:smartTagPr>
              <w:r w:rsidRPr="003557D0">
                <w:rPr>
                  <w:rFonts w:eastAsia="Tahoma" w:cstheme="minorHAnsi"/>
                </w:rPr>
                <w:t>1848”</w:t>
              </w:r>
            </w:smartTag>
            <w:r w:rsidRPr="003557D0">
              <w:rPr>
                <w:rFonts w:eastAsia="Tahoma" w:cstheme="minorHAnsi"/>
              </w:rPr>
              <w:t xml:space="preserve">, en </w:t>
            </w:r>
            <w:r w:rsidRPr="003557D0">
              <w:rPr>
                <w:rFonts w:eastAsia="Tahoma" w:cstheme="minorHAnsi"/>
                <w:i/>
              </w:rPr>
              <w:t xml:space="preserve">Historia Social, </w:t>
            </w:r>
            <w:r w:rsidRPr="003557D0">
              <w:rPr>
                <w:rFonts w:eastAsia="Tahoma" w:cstheme="minorHAnsi"/>
              </w:rPr>
              <w:t>nº 12, 1992, pp. 119-140.</w:t>
            </w:r>
          </w:p>
          <w:p w:rsidR="00C63511" w:rsidRPr="003557D0" w:rsidRDefault="007A3C0F" w:rsidP="007A3C0F">
            <w:pPr>
              <w:contextualSpacing/>
              <w:jc w:val="both"/>
              <w:rPr>
                <w:rFonts w:cstheme="minorHAnsi"/>
              </w:rPr>
            </w:pPr>
            <w:r w:rsidRPr="00C9532D">
              <w:rPr>
                <w:rFonts w:eastAsia="Tahoma" w:cstheme="minorHAnsi"/>
              </w:rPr>
              <w:t>Thompson, E</w:t>
            </w:r>
            <w:r>
              <w:rPr>
                <w:rFonts w:eastAsia="Tahoma" w:cstheme="minorHAnsi"/>
              </w:rPr>
              <w:t>.</w:t>
            </w:r>
            <w:r w:rsidRPr="00C9532D">
              <w:rPr>
                <w:rFonts w:eastAsia="Tahoma" w:cstheme="minorHAnsi"/>
              </w:rPr>
              <w:t xml:space="preserve">P., “Explotación” en E. Thompson, </w:t>
            </w:r>
            <w:r w:rsidRPr="00C9532D">
              <w:rPr>
                <w:rFonts w:eastAsia="Tahoma" w:cstheme="minorHAnsi"/>
                <w:i/>
              </w:rPr>
              <w:t>Obras Esenciales</w:t>
            </w:r>
            <w:r w:rsidRPr="00C9532D">
              <w:rPr>
                <w:rFonts w:eastAsia="Tahoma" w:cstheme="minorHAnsi"/>
              </w:rPr>
              <w:t>, Barcelona, Crítica, 2002, pp. 19-42.</w:t>
            </w:r>
          </w:p>
        </w:tc>
      </w:tr>
      <w:tr w:rsidR="00D0259E" w:rsidTr="00D0259E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0259E" w:rsidRDefault="00D0259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5</w:t>
            </w:r>
          </w:p>
          <w:p w:rsidR="00D0259E" w:rsidRPr="008B7A4C" w:rsidRDefault="00D0259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09/09</w:t>
            </w:r>
          </w:p>
        </w:tc>
        <w:tc>
          <w:tcPr>
            <w:tcW w:w="6319" w:type="dxa"/>
            <w:vAlign w:val="center"/>
          </w:tcPr>
          <w:p w:rsidR="009C25F4" w:rsidRPr="003557D0" w:rsidRDefault="009C25F4" w:rsidP="009C25F4">
            <w:pPr>
              <w:contextualSpacing/>
              <w:jc w:val="both"/>
              <w:rPr>
                <w:rFonts w:cstheme="minorHAnsi"/>
              </w:rPr>
            </w:pPr>
            <w:r w:rsidRPr="003557D0">
              <w:rPr>
                <w:rFonts w:eastAsia="Tahoma" w:cstheme="minorHAnsi"/>
              </w:rPr>
              <w:t xml:space="preserve">Mc. </w:t>
            </w:r>
            <w:proofErr w:type="spellStart"/>
            <w:r w:rsidRPr="003557D0">
              <w:rPr>
                <w:rFonts w:eastAsia="Tahoma" w:cstheme="minorHAnsi"/>
              </w:rPr>
              <w:t>Dougall</w:t>
            </w:r>
            <w:proofErr w:type="spellEnd"/>
            <w:r w:rsidRPr="003557D0">
              <w:rPr>
                <w:rFonts w:eastAsia="Tahoma" w:cstheme="minorHAnsi"/>
              </w:rPr>
              <w:t>, M</w:t>
            </w:r>
            <w:r>
              <w:rPr>
                <w:rFonts w:eastAsia="Tahoma" w:cstheme="minorHAnsi"/>
              </w:rPr>
              <w:t>., "</w:t>
            </w:r>
            <w:r w:rsidRPr="003557D0">
              <w:rPr>
                <w:rFonts w:eastAsia="Tahoma" w:cstheme="minorHAnsi"/>
              </w:rPr>
              <w:t>Mujeres trabajadoras durante la revolución industrial, 1780-1914", en Nash, Mary (ed.), </w:t>
            </w:r>
            <w:r w:rsidRPr="003557D0">
              <w:rPr>
                <w:rFonts w:eastAsia="Tahoma" w:cstheme="minorHAnsi"/>
                <w:i/>
              </w:rPr>
              <w:t>Presencia y protagonismo. Aspectos de la historia de la mujer</w:t>
            </w:r>
            <w:r w:rsidRPr="003557D0">
              <w:rPr>
                <w:rFonts w:eastAsia="Tahoma" w:cstheme="minorHAnsi"/>
              </w:rPr>
              <w:t>, Barcelona, Ediciones del Serbal, 1984, pp. 91-119.</w:t>
            </w:r>
          </w:p>
          <w:p w:rsidR="00D0259E" w:rsidRPr="00C9532D" w:rsidRDefault="009C25F4" w:rsidP="009C25F4">
            <w:pPr>
              <w:jc w:val="both"/>
              <w:rPr>
                <w:rFonts w:cstheme="minorHAnsi"/>
              </w:rPr>
            </w:pPr>
            <w:r>
              <w:rPr>
                <w:rFonts w:eastAsia="Tahoma" w:cstheme="minorHAnsi"/>
                <w:color w:val="000000"/>
              </w:rPr>
              <w:t xml:space="preserve">FUENTE: </w:t>
            </w:r>
            <w:proofErr w:type="spellStart"/>
            <w:r w:rsidRPr="00C9532D">
              <w:rPr>
                <w:rFonts w:eastAsia="Tahoma" w:cstheme="minorHAnsi"/>
                <w:color w:val="000000"/>
              </w:rPr>
              <w:t>Bebel</w:t>
            </w:r>
            <w:proofErr w:type="spellEnd"/>
            <w:r w:rsidRPr="00C9532D">
              <w:rPr>
                <w:rFonts w:eastAsia="Tahoma" w:cstheme="minorHAnsi"/>
                <w:color w:val="000000"/>
              </w:rPr>
              <w:t>, A</w:t>
            </w:r>
            <w:r>
              <w:rPr>
                <w:rFonts w:eastAsia="Tahoma" w:cstheme="minorHAnsi"/>
                <w:color w:val="000000"/>
              </w:rPr>
              <w:t>.</w:t>
            </w:r>
            <w:r w:rsidRPr="00C9532D">
              <w:rPr>
                <w:rFonts w:eastAsia="Tahoma" w:cstheme="minorHAnsi"/>
                <w:color w:val="000000"/>
              </w:rPr>
              <w:t>,</w:t>
            </w:r>
            <w:r>
              <w:rPr>
                <w:rFonts w:eastAsia="Tahoma" w:cstheme="minorHAnsi"/>
                <w:color w:val="000000"/>
              </w:rPr>
              <w:t xml:space="preserve"> </w:t>
            </w:r>
            <w:r w:rsidRPr="00C9532D">
              <w:rPr>
                <w:rFonts w:eastAsia="Tahoma" w:cstheme="minorHAnsi"/>
                <w:i/>
                <w:color w:val="000000"/>
              </w:rPr>
              <w:t>La mujer y el socialismo, </w:t>
            </w:r>
            <w:r w:rsidRPr="00C9532D">
              <w:rPr>
                <w:rFonts w:eastAsia="Tahoma" w:cstheme="minorHAnsi"/>
                <w:color w:val="000000"/>
              </w:rPr>
              <w:t>La Habana, Editorial de Ciencias Sociales Ministerio de Cultura, 1979, capítulos XII y XIV, pp. 167-219.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D0259E" w:rsidRPr="003557D0" w:rsidRDefault="00D0259E" w:rsidP="00B41549">
            <w:pPr>
              <w:jc w:val="center"/>
              <w:rPr>
                <w:rFonts w:cstheme="minorHAnsi"/>
                <w:b/>
              </w:rPr>
            </w:pPr>
            <w:r w:rsidRPr="003557D0">
              <w:rPr>
                <w:rFonts w:cstheme="minorHAnsi"/>
                <w:b/>
              </w:rPr>
              <w:t>6</w:t>
            </w:r>
          </w:p>
          <w:p w:rsidR="00D0259E" w:rsidRPr="003557D0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D0259E">
              <w:rPr>
                <w:rFonts w:cstheme="minorHAnsi"/>
                <w:b/>
              </w:rPr>
              <w:t>/09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7A3C0F" w:rsidRPr="003557D0" w:rsidRDefault="007A3C0F" w:rsidP="007A3C0F">
            <w:pPr>
              <w:contextualSpacing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*</w:t>
            </w:r>
            <w:r w:rsidRPr="003557D0">
              <w:rPr>
                <w:rFonts w:eastAsia="Tahoma" w:cstheme="minorHAnsi"/>
              </w:rPr>
              <w:t>Hall, C</w:t>
            </w:r>
            <w:r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 xml:space="preserve">, “La historia de Samuel y </w:t>
            </w:r>
            <w:proofErr w:type="spellStart"/>
            <w:r w:rsidRPr="003557D0">
              <w:rPr>
                <w:rFonts w:eastAsia="Tahoma" w:cstheme="minorHAnsi"/>
              </w:rPr>
              <w:t>Jemima</w:t>
            </w:r>
            <w:proofErr w:type="spellEnd"/>
            <w:r w:rsidRPr="003557D0">
              <w:rPr>
                <w:rFonts w:eastAsia="Tahoma" w:cstheme="minorHAnsi"/>
              </w:rPr>
              <w:t>:</w:t>
            </w:r>
            <w:r>
              <w:rPr>
                <w:rFonts w:eastAsia="Tahoma" w:cstheme="minorHAnsi"/>
              </w:rPr>
              <w:t xml:space="preserve"> </w:t>
            </w:r>
            <w:r w:rsidRPr="003557D0">
              <w:rPr>
                <w:rFonts w:eastAsia="Tahoma" w:cstheme="minorHAnsi"/>
              </w:rPr>
              <w:t>Género</w:t>
            </w:r>
            <w:r>
              <w:rPr>
                <w:rFonts w:eastAsia="Tahoma" w:cstheme="minorHAnsi"/>
              </w:rPr>
              <w:t xml:space="preserve"> </w:t>
            </w:r>
            <w:r w:rsidRPr="003557D0">
              <w:rPr>
                <w:rFonts w:eastAsia="Tahoma" w:cstheme="minorHAnsi"/>
              </w:rPr>
              <w:t xml:space="preserve">y Cultura de la clase trabajadora en la </w:t>
            </w:r>
            <w:proofErr w:type="spellStart"/>
            <w:r w:rsidRPr="003557D0">
              <w:rPr>
                <w:rFonts w:eastAsia="Tahoma" w:cstheme="minorHAnsi"/>
              </w:rPr>
              <w:t>Inglat</w:t>
            </w:r>
            <w:proofErr w:type="spellEnd"/>
            <w:r w:rsidRPr="003557D0">
              <w:rPr>
                <w:rFonts w:cstheme="minorHAnsi"/>
                <w:lang w:val="es-ES"/>
              </w:rPr>
              <w:t>e</w:t>
            </w:r>
            <w:proofErr w:type="spellStart"/>
            <w:r w:rsidRPr="003557D0">
              <w:rPr>
                <w:rFonts w:eastAsia="Tahoma" w:cstheme="minorHAnsi"/>
              </w:rPr>
              <w:t>rra</w:t>
            </w:r>
            <w:proofErr w:type="spellEnd"/>
            <w:r w:rsidRPr="003557D0">
              <w:rPr>
                <w:rFonts w:eastAsia="Tahoma" w:cstheme="minorHAnsi"/>
              </w:rPr>
              <w:t xml:space="preserve"> del siglo XIX”, en </w:t>
            </w:r>
            <w:r w:rsidRPr="003557D0">
              <w:rPr>
                <w:rFonts w:eastAsia="Tahoma" w:cstheme="minorHAnsi"/>
                <w:i/>
                <w:iCs/>
              </w:rPr>
              <w:t>MORA</w:t>
            </w:r>
            <w:r w:rsidRPr="003557D0">
              <w:rPr>
                <w:rFonts w:eastAsia="Tahoma" w:cstheme="minorHAnsi"/>
              </w:rPr>
              <w:t>, vol</w:t>
            </w:r>
            <w:r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 xml:space="preserve"> 19 nº 2, Buenos Aires, 2013.</w:t>
            </w:r>
          </w:p>
          <w:p w:rsidR="00F37846" w:rsidRPr="004F521B" w:rsidRDefault="007A3C0F" w:rsidP="007A3C0F">
            <w:pPr>
              <w:jc w:val="both"/>
              <w:rPr>
                <w:rFonts w:cstheme="minorHAnsi"/>
                <w:b/>
              </w:rPr>
            </w:pPr>
            <w:r>
              <w:rPr>
                <w:rFonts w:eastAsia="Tahoma" w:cstheme="minorHAnsi"/>
              </w:rPr>
              <w:t xml:space="preserve">FUENTE: </w:t>
            </w:r>
            <w:r w:rsidRPr="003557D0">
              <w:rPr>
                <w:rFonts w:eastAsia="Tahoma" w:cstheme="minorHAnsi"/>
              </w:rPr>
              <w:t xml:space="preserve">Taylor </w:t>
            </w:r>
            <w:proofErr w:type="spellStart"/>
            <w:r w:rsidRPr="003557D0">
              <w:rPr>
                <w:rFonts w:eastAsia="Tahoma" w:cstheme="minorHAnsi"/>
              </w:rPr>
              <w:t>Mill</w:t>
            </w:r>
            <w:proofErr w:type="spellEnd"/>
            <w:r w:rsidRPr="003557D0">
              <w:rPr>
                <w:rFonts w:eastAsia="Tahoma" w:cstheme="minorHAnsi"/>
              </w:rPr>
              <w:t>, H</w:t>
            </w:r>
            <w:r>
              <w:rPr>
                <w:rFonts w:eastAsia="Tahoma" w:cstheme="minorHAnsi"/>
              </w:rPr>
              <w:t>.</w:t>
            </w:r>
            <w:r w:rsidRPr="003557D0">
              <w:rPr>
                <w:rFonts w:eastAsia="Tahoma" w:cstheme="minorHAnsi"/>
              </w:rPr>
              <w:t xml:space="preserve">, "La emancipación de la mujer" en Stuart </w:t>
            </w:r>
            <w:proofErr w:type="spellStart"/>
            <w:r w:rsidRPr="003557D0">
              <w:rPr>
                <w:rFonts w:eastAsia="Tahoma" w:cstheme="minorHAnsi"/>
              </w:rPr>
              <w:t>Mill</w:t>
            </w:r>
            <w:proofErr w:type="spellEnd"/>
            <w:r w:rsidRPr="003557D0">
              <w:rPr>
                <w:rFonts w:eastAsia="Tahoma" w:cstheme="minorHAnsi"/>
              </w:rPr>
              <w:t xml:space="preserve"> John y Taylor </w:t>
            </w:r>
            <w:proofErr w:type="spellStart"/>
            <w:r w:rsidRPr="003557D0">
              <w:rPr>
                <w:rFonts w:eastAsia="Tahoma" w:cstheme="minorHAnsi"/>
              </w:rPr>
              <w:t>Mill</w:t>
            </w:r>
            <w:proofErr w:type="spellEnd"/>
            <w:r w:rsidRPr="003557D0">
              <w:rPr>
                <w:rFonts w:eastAsia="Tahoma" w:cstheme="minorHAnsi"/>
              </w:rPr>
              <w:t>, </w:t>
            </w:r>
            <w:r w:rsidRPr="003557D0">
              <w:rPr>
                <w:rFonts w:eastAsia="Tahoma" w:cstheme="minorHAnsi"/>
                <w:i/>
              </w:rPr>
              <w:t>Ensayos sobre la Igualdad sexual, </w:t>
            </w:r>
            <w:r w:rsidRPr="003557D0">
              <w:rPr>
                <w:rFonts w:eastAsia="Tahoma" w:cstheme="minorHAnsi"/>
              </w:rPr>
              <w:t>Barcelona, Península, 1973, pp.- 111-151.</w:t>
            </w:r>
          </w:p>
        </w:tc>
      </w:tr>
      <w:tr w:rsidR="00D0259E" w:rsidTr="009C25F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0259E" w:rsidRPr="00783C7B" w:rsidRDefault="00D0259E" w:rsidP="00EB3084">
            <w:pPr>
              <w:jc w:val="center"/>
              <w:rPr>
                <w:rFonts w:cstheme="minorHAnsi"/>
                <w:b/>
              </w:rPr>
            </w:pPr>
            <w:r w:rsidRPr="00783C7B">
              <w:rPr>
                <w:rFonts w:cstheme="minorHAnsi"/>
                <w:b/>
              </w:rPr>
              <w:t>6</w:t>
            </w:r>
          </w:p>
          <w:p w:rsidR="00D0259E" w:rsidRPr="00783C7B" w:rsidRDefault="00D0259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16/09</w:t>
            </w:r>
          </w:p>
        </w:tc>
        <w:tc>
          <w:tcPr>
            <w:tcW w:w="6319" w:type="dxa"/>
            <w:tcBorders>
              <w:bottom w:val="single" w:sz="4" w:space="0" w:color="000000" w:themeColor="text1"/>
            </w:tcBorders>
            <w:vAlign w:val="center"/>
          </w:tcPr>
          <w:p w:rsidR="009C25F4" w:rsidRPr="00783C7B" w:rsidRDefault="009C25F4" w:rsidP="009C25F4">
            <w:pPr>
              <w:spacing w:line="276" w:lineRule="auto"/>
              <w:contextualSpacing/>
              <w:jc w:val="both"/>
              <w:rPr>
                <w:rFonts w:eastAsia="Tahoma" w:cstheme="minorHAnsi"/>
              </w:rPr>
            </w:pPr>
            <w:proofErr w:type="spellStart"/>
            <w:r>
              <w:rPr>
                <w:rFonts w:eastAsia="Tahoma" w:cstheme="minorHAnsi"/>
              </w:rPr>
              <w:t>Hobsbawm</w:t>
            </w:r>
            <w:proofErr w:type="spellEnd"/>
            <w:r>
              <w:rPr>
                <w:rFonts w:eastAsia="Tahoma" w:cstheme="minorHAnsi"/>
              </w:rPr>
              <w:t>, E.</w:t>
            </w:r>
            <w:r w:rsidRPr="00783C7B">
              <w:rPr>
                <w:rFonts w:eastAsia="Tahoma" w:cstheme="minorHAnsi"/>
              </w:rPr>
              <w:t xml:space="preserve">, </w:t>
            </w:r>
            <w:r w:rsidRPr="00783C7B">
              <w:rPr>
                <w:rFonts w:eastAsia="Tahoma" w:cstheme="minorHAnsi"/>
                <w:i/>
              </w:rPr>
              <w:t>La era del Imperio</w:t>
            </w:r>
            <w:r w:rsidRPr="00783C7B">
              <w:rPr>
                <w:rFonts w:eastAsia="Tahoma" w:cstheme="minorHAnsi"/>
              </w:rPr>
              <w:t xml:space="preserve">, Buenos Aires, Crítica, 2011, capítulo 13, </w:t>
            </w:r>
            <w:proofErr w:type="spellStart"/>
            <w:r w:rsidRPr="00783C7B">
              <w:rPr>
                <w:rFonts w:eastAsia="Tahoma" w:cstheme="minorHAnsi"/>
              </w:rPr>
              <w:t>pp</w:t>
            </w:r>
            <w:proofErr w:type="spellEnd"/>
            <w:r w:rsidRPr="00783C7B">
              <w:rPr>
                <w:rFonts w:eastAsia="Tahoma" w:cstheme="minorHAnsi"/>
              </w:rPr>
              <w:t xml:space="preserve"> 269-290.</w:t>
            </w:r>
          </w:p>
          <w:p w:rsidR="00D0259E" w:rsidRPr="00783C7B" w:rsidRDefault="009C25F4" w:rsidP="009C25F4">
            <w:pPr>
              <w:jc w:val="both"/>
              <w:rPr>
                <w:rFonts w:eastAsia="Tahoma" w:cstheme="minorHAnsi"/>
                <w:lang w:val="es-MX"/>
              </w:rPr>
            </w:pPr>
            <w:r w:rsidRPr="00783C7B">
              <w:rPr>
                <w:rFonts w:eastAsia="Tahoma" w:cstheme="minorHAnsi"/>
              </w:rPr>
              <w:t>Clark, C</w:t>
            </w:r>
            <w:r>
              <w:rPr>
                <w:rFonts w:eastAsia="Tahoma" w:cstheme="minorHAnsi"/>
              </w:rPr>
              <w:t>.</w:t>
            </w:r>
            <w:r w:rsidRPr="00783C7B">
              <w:rPr>
                <w:rFonts w:eastAsia="Tahoma" w:cstheme="minorHAnsi"/>
              </w:rPr>
              <w:t xml:space="preserve">, </w:t>
            </w:r>
            <w:r w:rsidRPr="00783C7B">
              <w:rPr>
                <w:rFonts w:eastAsia="Tahoma" w:cstheme="minorHAnsi"/>
                <w:i/>
              </w:rPr>
              <w:t>Sonámbulos</w:t>
            </w:r>
            <w:r w:rsidRPr="00783C7B">
              <w:rPr>
                <w:rFonts w:eastAsia="Tahoma" w:cstheme="minorHAnsi"/>
              </w:rPr>
              <w:t>, Barcelona, Galaxia Gutenberg, 2014, Introducción, y Conclusión, pp. 21-30 y 637-645</w:t>
            </w:r>
            <w:r w:rsidRPr="00783C7B">
              <w:rPr>
                <w:rFonts w:eastAsia="Tahoma" w:cstheme="minorHAnsi"/>
                <w:lang w:val="es-MX"/>
              </w:rPr>
              <w:t>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D0259E" w:rsidRPr="00783C7B" w:rsidRDefault="00D0259E" w:rsidP="00B41549">
            <w:pPr>
              <w:jc w:val="center"/>
              <w:rPr>
                <w:rFonts w:cstheme="minorHAnsi"/>
                <w:b/>
              </w:rPr>
            </w:pPr>
            <w:r w:rsidRPr="00783C7B">
              <w:rPr>
                <w:rFonts w:cstheme="minorHAnsi"/>
                <w:b/>
              </w:rPr>
              <w:t>8</w:t>
            </w:r>
          </w:p>
          <w:p w:rsidR="00D0259E" w:rsidRPr="00783C7B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D0259E">
              <w:rPr>
                <w:rFonts w:cstheme="minorHAnsi"/>
                <w:b/>
              </w:rPr>
              <w:t>/09</w:t>
            </w:r>
          </w:p>
        </w:tc>
        <w:tc>
          <w:tcPr>
            <w:tcW w:w="6199" w:type="dxa"/>
            <w:vAlign w:val="center"/>
          </w:tcPr>
          <w:p w:rsidR="007A3C0F" w:rsidRDefault="007A3C0F" w:rsidP="007A3C0F">
            <w:pPr>
              <w:jc w:val="both"/>
              <w:rPr>
                <w:rFonts w:eastAsia="Tahoma" w:cstheme="minorHAnsi"/>
                <w:lang w:val="es-ES"/>
              </w:rPr>
            </w:pPr>
            <w:r>
              <w:rPr>
                <w:rFonts w:eastAsia="Tahoma" w:cstheme="minorHAnsi"/>
                <w:lang w:val="es-ES"/>
              </w:rPr>
              <w:t>*</w:t>
            </w:r>
            <w:proofErr w:type="spellStart"/>
            <w:r w:rsidRPr="00783C7B">
              <w:rPr>
                <w:rFonts w:eastAsia="Tahoma" w:cstheme="minorHAnsi"/>
                <w:lang w:val="es-ES"/>
              </w:rPr>
              <w:t>Hobsbawm</w:t>
            </w:r>
            <w:proofErr w:type="spellEnd"/>
            <w:r w:rsidRPr="00783C7B">
              <w:rPr>
                <w:rFonts w:eastAsia="Tahoma" w:cstheme="minorHAnsi"/>
                <w:lang w:val="es-ES"/>
              </w:rPr>
              <w:t>, E</w:t>
            </w:r>
            <w:r>
              <w:rPr>
                <w:rFonts w:eastAsia="Tahoma" w:cstheme="minorHAnsi"/>
                <w:lang w:val="es-ES"/>
              </w:rPr>
              <w:t>.</w:t>
            </w:r>
            <w:r w:rsidRPr="00783C7B">
              <w:rPr>
                <w:rFonts w:eastAsia="Tahoma" w:cstheme="minorHAnsi"/>
                <w:lang w:val="es-ES"/>
              </w:rPr>
              <w:t xml:space="preserve">, </w:t>
            </w:r>
            <w:r w:rsidRPr="00783C7B">
              <w:rPr>
                <w:rFonts w:eastAsia="Tahoma" w:cstheme="minorHAnsi"/>
                <w:i/>
                <w:lang w:val="es-ES"/>
              </w:rPr>
              <w:t>La era del Imperio</w:t>
            </w:r>
            <w:r w:rsidRPr="00783C7B">
              <w:rPr>
                <w:rFonts w:eastAsia="Tahoma" w:cstheme="minorHAnsi"/>
                <w:lang w:val="es-ES"/>
              </w:rPr>
              <w:t xml:space="preserve">, Buenos Aires, Crítica, 2011, capítulos 3,4, 6, </w:t>
            </w:r>
            <w:proofErr w:type="spellStart"/>
            <w:r w:rsidRPr="00783C7B">
              <w:rPr>
                <w:rFonts w:eastAsia="Tahoma" w:cstheme="minorHAnsi"/>
                <w:lang w:val="es-ES"/>
              </w:rPr>
              <w:t>pp</w:t>
            </w:r>
            <w:proofErr w:type="spellEnd"/>
            <w:r w:rsidRPr="00783C7B">
              <w:rPr>
                <w:rFonts w:eastAsia="Tahoma" w:cstheme="minorHAnsi"/>
                <w:lang w:val="es-ES"/>
              </w:rPr>
              <w:t xml:space="preserve"> 57-103, pp</w:t>
            </w:r>
            <w:r>
              <w:rPr>
                <w:rFonts w:eastAsia="Tahoma" w:cstheme="minorHAnsi"/>
                <w:lang w:val="es-ES"/>
              </w:rPr>
              <w:t>.</w:t>
            </w:r>
            <w:r w:rsidRPr="00783C7B">
              <w:rPr>
                <w:rFonts w:eastAsia="Tahoma" w:cstheme="minorHAnsi"/>
                <w:lang w:val="es-ES"/>
              </w:rPr>
              <w:t xml:space="preserve"> 131-149.</w:t>
            </w:r>
          </w:p>
          <w:p w:rsidR="007A3C0F" w:rsidRPr="00783C7B" w:rsidRDefault="007A3C0F" w:rsidP="007A3C0F">
            <w:pPr>
              <w:spacing w:line="276" w:lineRule="auto"/>
              <w:contextualSpacing/>
              <w:jc w:val="both"/>
              <w:rPr>
                <w:rFonts w:eastAsia="Tahoma" w:cstheme="minorHAnsi"/>
              </w:rPr>
            </w:pPr>
            <w:proofErr w:type="spellStart"/>
            <w:r>
              <w:rPr>
                <w:rFonts w:eastAsia="Tahoma" w:cstheme="minorHAnsi"/>
              </w:rPr>
              <w:t>Hobsbawm</w:t>
            </w:r>
            <w:proofErr w:type="spellEnd"/>
            <w:r>
              <w:rPr>
                <w:rFonts w:eastAsia="Tahoma" w:cstheme="minorHAnsi"/>
              </w:rPr>
              <w:t>, E.</w:t>
            </w:r>
            <w:r w:rsidRPr="00783C7B">
              <w:rPr>
                <w:rFonts w:eastAsia="Tahoma" w:cstheme="minorHAnsi"/>
              </w:rPr>
              <w:t xml:space="preserve">, </w:t>
            </w:r>
            <w:r w:rsidRPr="00783C7B">
              <w:rPr>
                <w:rFonts w:eastAsia="Tahoma" w:cstheme="minorHAnsi"/>
                <w:i/>
              </w:rPr>
              <w:t>La era del Imperio</w:t>
            </w:r>
            <w:r w:rsidRPr="00783C7B">
              <w:rPr>
                <w:rFonts w:eastAsia="Tahoma" w:cstheme="minorHAnsi"/>
              </w:rPr>
              <w:t>, Buenos Aires, Crítica, 2011, capítulo 13, pp</w:t>
            </w:r>
            <w:r>
              <w:rPr>
                <w:rFonts w:eastAsia="Tahoma" w:cstheme="minorHAnsi"/>
              </w:rPr>
              <w:t>.</w:t>
            </w:r>
            <w:r w:rsidRPr="00783C7B">
              <w:rPr>
                <w:rFonts w:eastAsia="Tahoma" w:cstheme="minorHAnsi"/>
              </w:rPr>
              <w:t xml:space="preserve"> 269-290.</w:t>
            </w:r>
          </w:p>
          <w:p w:rsidR="008A2111" w:rsidRPr="003557D0" w:rsidRDefault="007A3C0F" w:rsidP="007A3C0F">
            <w:pPr>
              <w:jc w:val="both"/>
              <w:rPr>
                <w:rFonts w:cstheme="minorHAnsi"/>
              </w:rPr>
            </w:pPr>
            <w:r w:rsidRPr="00783C7B">
              <w:rPr>
                <w:rFonts w:eastAsia="Tahoma" w:cstheme="minorHAnsi"/>
              </w:rPr>
              <w:t>Clark, C</w:t>
            </w:r>
            <w:r>
              <w:rPr>
                <w:rFonts w:eastAsia="Tahoma" w:cstheme="minorHAnsi"/>
              </w:rPr>
              <w:t>.</w:t>
            </w:r>
            <w:r w:rsidRPr="00783C7B">
              <w:rPr>
                <w:rFonts w:eastAsia="Tahoma" w:cstheme="minorHAnsi"/>
              </w:rPr>
              <w:t xml:space="preserve">, </w:t>
            </w:r>
            <w:r w:rsidRPr="00783C7B">
              <w:rPr>
                <w:rFonts w:eastAsia="Tahoma" w:cstheme="minorHAnsi"/>
                <w:i/>
              </w:rPr>
              <w:t>Sonámbulos</w:t>
            </w:r>
            <w:r w:rsidRPr="00783C7B">
              <w:rPr>
                <w:rFonts w:eastAsia="Tahoma" w:cstheme="minorHAnsi"/>
              </w:rPr>
              <w:t>, Barcelona, Galaxia Gutenberg, 2014, Introducción, y Conclusión, pp. 21-30 y 637-645</w:t>
            </w:r>
            <w:r w:rsidRPr="00783C7B">
              <w:rPr>
                <w:rFonts w:eastAsia="Tahoma" w:cstheme="minorHAnsi"/>
                <w:lang w:val="es-MX"/>
              </w:rPr>
              <w:t>.</w:t>
            </w:r>
          </w:p>
        </w:tc>
      </w:tr>
      <w:tr w:rsidR="00D0259E" w:rsidTr="009C25F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0259E" w:rsidRDefault="00D0259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7</w:t>
            </w:r>
          </w:p>
          <w:p w:rsidR="00D0259E" w:rsidRPr="008B7A4C" w:rsidRDefault="00D0259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23/09</w:t>
            </w:r>
          </w:p>
        </w:tc>
        <w:tc>
          <w:tcPr>
            <w:tcW w:w="6319" w:type="dxa"/>
            <w:tcBorders>
              <w:bottom w:val="single" w:sz="4" w:space="0" w:color="000000" w:themeColor="text1"/>
              <w:tr2bl w:val="nil"/>
            </w:tcBorders>
            <w:shd w:val="clear" w:color="auto" w:fill="auto"/>
            <w:vAlign w:val="center"/>
          </w:tcPr>
          <w:p w:rsidR="00701AC7" w:rsidRDefault="009C25F4" w:rsidP="00EB3084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MX"/>
              </w:rPr>
              <w:lastRenderedPageBreak/>
              <w:t>H</w:t>
            </w:r>
            <w:r w:rsidRPr="00783C7B">
              <w:rPr>
                <w:rFonts w:cstheme="minorHAnsi"/>
                <w:lang w:val="es-MX"/>
              </w:rPr>
              <w:t>obsbawm</w:t>
            </w:r>
            <w:proofErr w:type="spellEnd"/>
            <w:r w:rsidRPr="00783C7B">
              <w:rPr>
                <w:rFonts w:cstheme="minorHAnsi"/>
                <w:lang w:val="es-MX"/>
              </w:rPr>
              <w:t xml:space="preserve">, </w:t>
            </w:r>
            <w:r>
              <w:rPr>
                <w:rFonts w:cstheme="minorHAnsi"/>
                <w:lang w:val="es-MX"/>
              </w:rPr>
              <w:t xml:space="preserve">E., </w:t>
            </w:r>
            <w:r w:rsidRPr="00783C7B">
              <w:rPr>
                <w:rFonts w:cstheme="minorHAnsi"/>
                <w:i/>
                <w:lang w:val="es-MX"/>
              </w:rPr>
              <w:t>Historia del Siglo XX</w:t>
            </w:r>
            <w:r w:rsidRPr="00783C7B">
              <w:rPr>
                <w:rFonts w:cstheme="minorHAnsi"/>
                <w:lang w:val="es-MX"/>
              </w:rPr>
              <w:t xml:space="preserve">, Critica, Barcelona, 1995, </w:t>
            </w:r>
            <w:r w:rsidRPr="00783C7B">
              <w:rPr>
                <w:rFonts w:cstheme="minorHAnsi"/>
                <w:lang w:val="es-MX"/>
              </w:rPr>
              <w:lastRenderedPageBreak/>
              <w:t xml:space="preserve">capítulo 4, </w:t>
            </w:r>
            <w:proofErr w:type="spellStart"/>
            <w:r w:rsidRPr="00783C7B">
              <w:rPr>
                <w:rFonts w:cstheme="minorHAnsi"/>
                <w:lang w:val="es-MX"/>
              </w:rPr>
              <w:t>pp</w:t>
            </w:r>
            <w:proofErr w:type="spellEnd"/>
            <w:r w:rsidRPr="00783C7B">
              <w:rPr>
                <w:rFonts w:cstheme="minorHAnsi"/>
                <w:lang w:val="es-MX"/>
              </w:rPr>
              <w:t xml:space="preserve"> 116-147.</w:t>
            </w:r>
          </w:p>
          <w:p w:rsidR="009C25F4" w:rsidRDefault="009C25F4" w:rsidP="00EB3084">
            <w:pPr>
              <w:jc w:val="both"/>
              <w:rPr>
                <w:rFonts w:cstheme="minorHAnsi"/>
              </w:rPr>
            </w:pPr>
          </w:p>
          <w:p w:rsidR="009C25F4" w:rsidRPr="00783C7B" w:rsidRDefault="009C25F4" w:rsidP="00EB3084">
            <w:pPr>
              <w:jc w:val="both"/>
              <w:rPr>
                <w:rFonts w:cstheme="minorHAnsi"/>
              </w:rPr>
            </w:pPr>
          </w:p>
        </w:tc>
        <w:tc>
          <w:tcPr>
            <w:tcW w:w="882" w:type="dxa"/>
            <w:shd w:val="clear" w:color="auto" w:fill="FBD4B4" w:themeFill="accent6" w:themeFillTint="66"/>
            <w:vAlign w:val="center"/>
          </w:tcPr>
          <w:p w:rsidR="00D0259E" w:rsidRDefault="00D0259E" w:rsidP="00B41549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lastRenderedPageBreak/>
              <w:t>8</w:t>
            </w:r>
          </w:p>
          <w:p w:rsidR="00D0259E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24</w:t>
            </w:r>
            <w:r w:rsidR="00D0259E">
              <w:rPr>
                <w:rFonts w:cstheme="minorHAnsi"/>
                <w:b/>
              </w:rPr>
              <w:t>/09</w:t>
            </w:r>
          </w:p>
        </w:tc>
        <w:tc>
          <w:tcPr>
            <w:tcW w:w="6199" w:type="dxa"/>
            <w:shd w:val="clear" w:color="auto" w:fill="FBD4B4" w:themeFill="accent6" w:themeFillTint="66"/>
            <w:vAlign w:val="center"/>
          </w:tcPr>
          <w:p w:rsidR="00D0259E" w:rsidRPr="00783C7B" w:rsidRDefault="00257468" w:rsidP="00257468">
            <w:pPr>
              <w:jc w:val="center"/>
              <w:rPr>
                <w:rFonts w:cstheme="minorHAnsi"/>
                <w:lang w:val="es-ES"/>
              </w:rPr>
            </w:pPr>
            <w:r w:rsidRPr="006929F1">
              <w:rPr>
                <w:rFonts w:cstheme="minorHAnsi"/>
                <w:b/>
              </w:rPr>
              <w:lastRenderedPageBreak/>
              <w:t>PARCIAL</w:t>
            </w:r>
          </w:p>
        </w:tc>
      </w:tr>
      <w:tr w:rsidR="00D0259E" w:rsidTr="00701AC7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0259E" w:rsidRDefault="00D0259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lastRenderedPageBreak/>
              <w:t>8</w:t>
            </w:r>
          </w:p>
          <w:p w:rsidR="00D0259E" w:rsidRPr="008B7A4C" w:rsidRDefault="00D0259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30/09</w:t>
            </w:r>
          </w:p>
        </w:tc>
        <w:tc>
          <w:tcPr>
            <w:tcW w:w="6319" w:type="dxa"/>
            <w:tcBorders>
              <w:tr2bl w:val="nil"/>
            </w:tcBorders>
            <w:vAlign w:val="center"/>
          </w:tcPr>
          <w:p w:rsidR="00D0259E" w:rsidRPr="00C9532D" w:rsidRDefault="00701AC7" w:rsidP="00EB3084">
            <w:pPr>
              <w:jc w:val="both"/>
              <w:rPr>
                <w:rFonts w:cstheme="minorHAnsi"/>
              </w:rPr>
            </w:pPr>
            <w:proofErr w:type="spellStart"/>
            <w:r>
              <w:t>Eley</w:t>
            </w:r>
            <w:proofErr w:type="spellEnd"/>
            <w:r>
              <w:t>, G. y D. Blackburn, “Peculiaridades de la historia alemana: la sociedad burguesa y la política en la Alemania del siglo XIX” en Zona abierta 53, Madrid, 1989, pp</w:t>
            </w:r>
            <w:r w:rsidR="00134E22">
              <w:t>.</w:t>
            </w:r>
            <w:r>
              <w:t xml:space="preserve"> 35-76.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D0259E" w:rsidRDefault="00D0259E" w:rsidP="00B41549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9</w:t>
            </w:r>
          </w:p>
          <w:p w:rsidR="00D0259E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</w:t>
            </w:r>
            <w:r w:rsidR="00D0259E">
              <w:rPr>
                <w:rFonts w:cstheme="minorHAnsi"/>
                <w:b/>
              </w:rPr>
              <w:t>/10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D0259E" w:rsidRPr="00690B80" w:rsidRDefault="00933A94" w:rsidP="00257468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257468" w:rsidRPr="00690B80">
              <w:rPr>
                <w:rFonts w:cstheme="minorHAnsi"/>
              </w:rPr>
              <w:t>Evans, R. “Ascenso y triunfo del nazismo en Alemania”, en Mercedes Cabrera, Santos Juliá y Pablo Martín Aceña (</w:t>
            </w:r>
            <w:proofErr w:type="spellStart"/>
            <w:r w:rsidR="00257468" w:rsidRPr="00690B80">
              <w:rPr>
                <w:rFonts w:cstheme="minorHAnsi"/>
              </w:rPr>
              <w:t>comps</w:t>
            </w:r>
            <w:proofErr w:type="spellEnd"/>
            <w:r w:rsidR="00257468" w:rsidRPr="00690B80">
              <w:rPr>
                <w:rFonts w:cstheme="minorHAnsi"/>
              </w:rPr>
              <w:t xml:space="preserve">), </w:t>
            </w:r>
            <w:r w:rsidR="00257468" w:rsidRPr="00690B80">
              <w:rPr>
                <w:rFonts w:cstheme="minorHAnsi"/>
                <w:i/>
              </w:rPr>
              <w:t>Europa en crisis, 1919-</w:t>
            </w:r>
            <w:smartTag w:uri="urn:schemas-microsoft-com:office:smarttags" w:element="metricconverter">
              <w:smartTagPr>
                <w:attr w:name="ProductID" w:val="1939”"/>
              </w:smartTagPr>
              <w:r w:rsidR="00257468" w:rsidRPr="00690B80">
                <w:rPr>
                  <w:rFonts w:cstheme="minorHAnsi"/>
                  <w:i/>
                </w:rPr>
                <w:t>1939</w:t>
              </w:r>
              <w:r w:rsidR="00257468" w:rsidRPr="00690B80">
                <w:rPr>
                  <w:rFonts w:cstheme="minorHAnsi"/>
                </w:rPr>
                <w:t>”</w:t>
              </w:r>
            </w:smartTag>
            <w:r w:rsidR="00257468" w:rsidRPr="00690B80">
              <w:rPr>
                <w:rFonts w:cstheme="minorHAnsi"/>
              </w:rPr>
              <w:t>, Editorial Pablo Iglesias, Madrid, 1991, pp</w:t>
            </w:r>
            <w:r w:rsidR="00134E22">
              <w:rPr>
                <w:rFonts w:cstheme="minorHAnsi"/>
              </w:rPr>
              <w:t>.</w:t>
            </w:r>
            <w:r w:rsidR="00257468" w:rsidRPr="00690B80">
              <w:rPr>
                <w:rFonts w:cstheme="minorHAnsi"/>
              </w:rPr>
              <w:t xml:space="preserve"> 97-118.</w:t>
            </w:r>
          </w:p>
        </w:tc>
      </w:tr>
      <w:tr w:rsidR="00D0259E" w:rsidTr="00EB308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D0259E" w:rsidRDefault="00D0259E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9</w:t>
            </w:r>
          </w:p>
          <w:p w:rsidR="00D0259E" w:rsidRPr="008B7A4C" w:rsidRDefault="00D0259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07/10</w:t>
            </w:r>
          </w:p>
        </w:tc>
        <w:tc>
          <w:tcPr>
            <w:tcW w:w="6319" w:type="dxa"/>
            <w:vAlign w:val="center"/>
          </w:tcPr>
          <w:p w:rsidR="00D0259E" w:rsidRPr="00C9532D" w:rsidRDefault="00701AC7" w:rsidP="00EB3084">
            <w:pPr>
              <w:jc w:val="both"/>
              <w:rPr>
                <w:rFonts w:cstheme="minorHAnsi"/>
              </w:rPr>
            </w:pPr>
            <w:proofErr w:type="spellStart"/>
            <w:r>
              <w:t>Fritzche</w:t>
            </w:r>
            <w:proofErr w:type="spellEnd"/>
            <w:r>
              <w:t>, P. “De alemanes a nazis”, Siglo XXI, Buenos Aires, 2006, pp</w:t>
            </w:r>
            <w:r w:rsidR="00134E22">
              <w:t>.</w:t>
            </w:r>
            <w:r>
              <w:t xml:space="preserve"> 29-91; 141-209.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D0259E" w:rsidRDefault="00D0259E" w:rsidP="00B41549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10</w:t>
            </w:r>
          </w:p>
          <w:p w:rsidR="00D0259E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D0259E">
              <w:rPr>
                <w:rFonts w:cstheme="minorHAnsi"/>
                <w:b/>
              </w:rPr>
              <w:t>/10</w:t>
            </w:r>
          </w:p>
        </w:tc>
        <w:tc>
          <w:tcPr>
            <w:tcW w:w="6199" w:type="dxa"/>
            <w:vAlign w:val="center"/>
          </w:tcPr>
          <w:p w:rsidR="00D0259E" w:rsidRPr="00690B80" w:rsidRDefault="00933A94" w:rsidP="00EB30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es-MX"/>
              </w:rPr>
              <w:t>*</w:t>
            </w:r>
            <w:proofErr w:type="spellStart"/>
            <w:r w:rsidR="00257468" w:rsidRPr="00690B80">
              <w:rPr>
                <w:rFonts w:cstheme="minorHAnsi"/>
                <w:lang w:val="es-MX"/>
              </w:rPr>
              <w:t>Fritzche</w:t>
            </w:r>
            <w:proofErr w:type="spellEnd"/>
            <w:r w:rsidR="00257468" w:rsidRPr="00690B80">
              <w:rPr>
                <w:rFonts w:cstheme="minorHAnsi"/>
                <w:lang w:val="es-MX"/>
              </w:rPr>
              <w:t xml:space="preserve">, P. </w:t>
            </w:r>
            <w:r w:rsidR="00257468" w:rsidRPr="00690B80">
              <w:rPr>
                <w:rFonts w:cstheme="minorHAnsi"/>
                <w:i/>
                <w:lang w:val="es-MX"/>
              </w:rPr>
              <w:t>“De alemanes a nazis</w:t>
            </w:r>
            <w:r w:rsidR="00257468" w:rsidRPr="00690B80">
              <w:rPr>
                <w:rFonts w:cstheme="minorHAnsi"/>
                <w:lang w:val="es-MX"/>
              </w:rPr>
              <w:t>”, Siglo XXI, Buenos Aires, 2006, pp</w:t>
            </w:r>
            <w:r w:rsidR="00134E22">
              <w:rPr>
                <w:rFonts w:cstheme="minorHAnsi"/>
                <w:lang w:val="es-MX"/>
              </w:rPr>
              <w:t>.</w:t>
            </w:r>
            <w:r w:rsidR="00257468" w:rsidRPr="00690B80">
              <w:rPr>
                <w:rFonts w:cstheme="minorHAnsi"/>
                <w:lang w:val="es-MX"/>
              </w:rPr>
              <w:t xml:space="preserve"> 29-91; 141-209.</w:t>
            </w:r>
          </w:p>
        </w:tc>
      </w:tr>
      <w:tr w:rsidR="00D0259E" w:rsidTr="00701AC7">
        <w:tc>
          <w:tcPr>
            <w:tcW w:w="820" w:type="dxa"/>
            <w:shd w:val="clear" w:color="auto" w:fill="D6E3BC" w:themeFill="accent3" w:themeFillTint="66"/>
            <w:vAlign w:val="center"/>
          </w:tcPr>
          <w:p w:rsidR="00D0259E" w:rsidRPr="008B7A4C" w:rsidRDefault="00D0259E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14/10</w:t>
            </w:r>
          </w:p>
        </w:tc>
        <w:tc>
          <w:tcPr>
            <w:tcW w:w="6319" w:type="dxa"/>
            <w:shd w:val="clear" w:color="auto" w:fill="D6E3BC" w:themeFill="accent3" w:themeFillTint="66"/>
            <w:vAlign w:val="center"/>
          </w:tcPr>
          <w:p w:rsidR="00D0259E" w:rsidRPr="00701AC7" w:rsidRDefault="00D0259E" w:rsidP="00701AC7">
            <w:pPr>
              <w:jc w:val="center"/>
              <w:rPr>
                <w:b/>
              </w:rPr>
            </w:pPr>
            <w:r w:rsidRPr="00701AC7">
              <w:rPr>
                <w:b/>
              </w:rPr>
              <w:t>FERIADO NACIONAL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D0259E" w:rsidRDefault="00D0259E" w:rsidP="00B41549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11</w:t>
            </w:r>
          </w:p>
          <w:p w:rsidR="00D0259E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D0259E">
              <w:rPr>
                <w:rFonts w:cstheme="minorHAnsi"/>
                <w:b/>
              </w:rPr>
              <w:t>/10</w:t>
            </w:r>
          </w:p>
        </w:tc>
        <w:tc>
          <w:tcPr>
            <w:tcW w:w="6199" w:type="dxa"/>
            <w:vAlign w:val="center"/>
          </w:tcPr>
          <w:p w:rsidR="00257468" w:rsidRPr="0070169A" w:rsidRDefault="00933A94" w:rsidP="0025746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proofErr w:type="spellStart"/>
            <w:r w:rsidR="00257468" w:rsidRPr="0070169A">
              <w:rPr>
                <w:rFonts w:cstheme="minorHAnsi"/>
              </w:rPr>
              <w:t>Goldhagen</w:t>
            </w:r>
            <w:proofErr w:type="spellEnd"/>
            <w:r w:rsidR="00257468" w:rsidRPr="0070169A">
              <w:rPr>
                <w:rFonts w:cstheme="minorHAnsi"/>
              </w:rPr>
              <w:t xml:space="preserve">, D. </w:t>
            </w:r>
            <w:r w:rsidR="00257468" w:rsidRPr="0070169A">
              <w:rPr>
                <w:rFonts w:cstheme="minorHAnsi"/>
                <w:i/>
              </w:rPr>
              <w:t>Los verdugos voluntarios de Hitler</w:t>
            </w:r>
            <w:r w:rsidR="00257468" w:rsidRPr="0070169A">
              <w:rPr>
                <w:rFonts w:cstheme="minorHAnsi"/>
              </w:rPr>
              <w:t>, Taurus, Madrid, 1997, “Introducción”, pp</w:t>
            </w:r>
            <w:r w:rsidR="00134E22">
              <w:rPr>
                <w:rFonts w:cstheme="minorHAnsi"/>
              </w:rPr>
              <w:t>.</w:t>
            </w:r>
            <w:r w:rsidR="00257468" w:rsidRPr="0070169A">
              <w:rPr>
                <w:rFonts w:cstheme="minorHAnsi"/>
              </w:rPr>
              <w:t xml:space="preserve"> 21-47.</w:t>
            </w:r>
          </w:p>
          <w:p w:rsidR="00D0259E" w:rsidRPr="00690B80" w:rsidRDefault="00257468" w:rsidP="00257468">
            <w:pPr>
              <w:jc w:val="both"/>
              <w:rPr>
                <w:rFonts w:cstheme="minorHAnsi"/>
              </w:rPr>
            </w:pPr>
            <w:proofErr w:type="spellStart"/>
            <w:r w:rsidRPr="00690B80">
              <w:rPr>
                <w:rFonts w:cstheme="minorHAnsi"/>
                <w:lang w:val="es-MX"/>
              </w:rPr>
              <w:t>Browning</w:t>
            </w:r>
            <w:proofErr w:type="spellEnd"/>
            <w:r w:rsidRPr="00690B80">
              <w:rPr>
                <w:rFonts w:cstheme="minorHAnsi"/>
                <w:lang w:val="es-MX"/>
              </w:rPr>
              <w:t xml:space="preserve">, C. </w:t>
            </w:r>
            <w:r w:rsidRPr="00690B80">
              <w:rPr>
                <w:rFonts w:cstheme="minorHAnsi"/>
                <w:i/>
                <w:lang w:val="es-MX"/>
              </w:rPr>
              <w:t>Aquellos hombres grises</w:t>
            </w:r>
            <w:r w:rsidRPr="00690B80">
              <w:rPr>
                <w:rFonts w:cstheme="minorHAnsi"/>
                <w:lang w:val="es-MX"/>
              </w:rPr>
              <w:t xml:space="preserve">. </w:t>
            </w:r>
            <w:proofErr w:type="spellStart"/>
            <w:r w:rsidRPr="00690B80">
              <w:rPr>
                <w:rFonts w:cstheme="minorHAnsi"/>
                <w:lang w:val="es-MX"/>
              </w:rPr>
              <w:t>Edhasa</w:t>
            </w:r>
            <w:proofErr w:type="spellEnd"/>
            <w:r w:rsidRPr="00690B80">
              <w:rPr>
                <w:rFonts w:cstheme="minorHAnsi"/>
                <w:lang w:val="es-MX"/>
              </w:rPr>
              <w:t xml:space="preserve">, Madrid, 2002, </w:t>
            </w:r>
            <w:proofErr w:type="spellStart"/>
            <w:r w:rsidRPr="00690B80">
              <w:rPr>
                <w:rFonts w:cstheme="minorHAnsi"/>
                <w:lang w:val="es-MX"/>
              </w:rPr>
              <w:t>Ep</w:t>
            </w:r>
            <w:r w:rsidRPr="00690B80">
              <w:rPr>
                <w:rFonts w:cstheme="minorHAnsi"/>
              </w:rPr>
              <w:t>ílogo</w:t>
            </w:r>
            <w:proofErr w:type="spellEnd"/>
            <w:r w:rsidRPr="00690B80">
              <w:rPr>
                <w:rFonts w:cstheme="minorHAnsi"/>
              </w:rPr>
              <w:t>, pp</w:t>
            </w:r>
            <w:r w:rsidR="00134E22">
              <w:rPr>
                <w:rFonts w:cstheme="minorHAnsi"/>
              </w:rPr>
              <w:t>.</w:t>
            </w:r>
            <w:r w:rsidRPr="00690B80">
              <w:rPr>
                <w:rFonts w:cstheme="minorHAnsi"/>
              </w:rPr>
              <w:t xml:space="preserve"> 347-395</w:t>
            </w:r>
            <w:r w:rsidRPr="00690B80">
              <w:rPr>
                <w:rFonts w:cstheme="minorHAnsi"/>
                <w:lang w:val="es-MX"/>
              </w:rPr>
              <w:t>.</w:t>
            </w:r>
          </w:p>
        </w:tc>
      </w:tr>
      <w:tr w:rsidR="00701AC7" w:rsidTr="00EB308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701AC7" w:rsidRDefault="00701AC7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10</w:t>
            </w:r>
          </w:p>
          <w:p w:rsidR="00701AC7" w:rsidRPr="008B7A4C" w:rsidRDefault="00701AC7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21/10</w:t>
            </w:r>
          </w:p>
        </w:tc>
        <w:tc>
          <w:tcPr>
            <w:tcW w:w="6319" w:type="dxa"/>
            <w:vAlign w:val="center"/>
          </w:tcPr>
          <w:p w:rsidR="00701AC7" w:rsidRPr="00C9532D" w:rsidRDefault="00701AC7" w:rsidP="0088115F">
            <w:pPr>
              <w:jc w:val="both"/>
              <w:rPr>
                <w:rFonts w:cstheme="minorHAnsi"/>
                <w:lang w:val="es-ES"/>
              </w:rPr>
            </w:pPr>
            <w:proofErr w:type="spellStart"/>
            <w:r>
              <w:t>Browning</w:t>
            </w:r>
            <w:proofErr w:type="spellEnd"/>
            <w:r>
              <w:t xml:space="preserve">, C. Aquellos hombres grises. </w:t>
            </w:r>
            <w:proofErr w:type="spellStart"/>
            <w:r>
              <w:t>Edhasa</w:t>
            </w:r>
            <w:proofErr w:type="spellEnd"/>
            <w:r>
              <w:t>, Madrid, 2002, capítulo 4, 13 y 14, pp</w:t>
            </w:r>
            <w:r w:rsidR="00134E22">
              <w:t>.</w:t>
            </w:r>
            <w:r>
              <w:t xml:space="preserve"> 2-12, 121-178. 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01AC7" w:rsidRDefault="00701AC7" w:rsidP="00B41549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12</w:t>
            </w:r>
          </w:p>
          <w:p w:rsidR="00701AC7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701AC7">
              <w:rPr>
                <w:rFonts w:cstheme="minorHAnsi"/>
                <w:b/>
              </w:rPr>
              <w:t>/10</w:t>
            </w:r>
          </w:p>
        </w:tc>
        <w:tc>
          <w:tcPr>
            <w:tcW w:w="6199" w:type="dxa"/>
            <w:vAlign w:val="center"/>
          </w:tcPr>
          <w:p w:rsidR="00701AC7" w:rsidRDefault="00933A94" w:rsidP="00EB3084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*</w:t>
            </w:r>
            <w:proofErr w:type="spellStart"/>
            <w:r w:rsidR="00701AC7" w:rsidRPr="00C9532D">
              <w:rPr>
                <w:rFonts w:cstheme="minorHAnsi"/>
                <w:lang w:val="es-ES"/>
              </w:rPr>
              <w:t>Gaddis</w:t>
            </w:r>
            <w:proofErr w:type="spellEnd"/>
            <w:r w:rsidR="00701AC7" w:rsidRPr="00C9532D">
              <w:rPr>
                <w:rFonts w:cstheme="minorHAnsi"/>
                <w:lang w:val="es-ES"/>
              </w:rPr>
              <w:t xml:space="preserve">, </w:t>
            </w:r>
            <w:r w:rsidR="00701AC7">
              <w:rPr>
                <w:rFonts w:cstheme="minorHAnsi"/>
                <w:lang w:val="es-ES"/>
              </w:rPr>
              <w:t xml:space="preserve">J., </w:t>
            </w:r>
            <w:r w:rsidR="00701AC7" w:rsidRPr="00C9532D">
              <w:rPr>
                <w:rFonts w:cstheme="minorHAnsi"/>
                <w:i/>
                <w:iCs/>
                <w:lang w:val="es-ES"/>
              </w:rPr>
              <w:t>Nueva historia de la Guerra Fría</w:t>
            </w:r>
            <w:r w:rsidR="00701AC7" w:rsidRPr="00C9532D">
              <w:rPr>
                <w:rFonts w:cstheme="minorHAnsi"/>
                <w:lang w:val="es-ES"/>
              </w:rPr>
              <w:t>, Fondo de Cultura Económica, México D.F., 2011, cap. 4, pp. 147-189.</w:t>
            </w:r>
          </w:p>
          <w:p w:rsidR="00701AC7" w:rsidRPr="0070169A" w:rsidRDefault="00701AC7" w:rsidP="00701AC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s-ES"/>
              </w:rPr>
              <w:t>Hobsbawm</w:t>
            </w:r>
            <w:proofErr w:type="spellEnd"/>
            <w:r>
              <w:rPr>
                <w:rFonts w:cstheme="minorHAnsi"/>
                <w:lang w:val="es-ES"/>
              </w:rPr>
              <w:t xml:space="preserve">, E., </w:t>
            </w:r>
            <w:r w:rsidRPr="00C9532D">
              <w:rPr>
                <w:rFonts w:cstheme="minorHAnsi"/>
                <w:i/>
                <w:iCs/>
                <w:lang w:val="es-ES"/>
              </w:rPr>
              <w:t>Historia del siglo XX</w:t>
            </w:r>
            <w:r w:rsidRPr="00C9532D">
              <w:rPr>
                <w:rFonts w:cstheme="minorHAnsi"/>
                <w:lang w:val="es-ES"/>
              </w:rPr>
              <w:t xml:space="preserve">, Crítica, Buenos Aires, 2005, cap. 8, pp. </w:t>
            </w:r>
            <w:hyperlink r:id="rId7" w:history="1">
              <w:r w:rsidRPr="00FD07C0">
                <w:t>229-259</w:t>
              </w:r>
            </w:hyperlink>
            <w:r>
              <w:rPr>
                <w:rFonts w:cstheme="minorHAnsi"/>
                <w:lang w:val="es-ES"/>
              </w:rPr>
              <w:t>.</w:t>
            </w:r>
          </w:p>
        </w:tc>
      </w:tr>
      <w:tr w:rsidR="00701AC7" w:rsidTr="00EB3084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701AC7" w:rsidRDefault="00701AC7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11</w:t>
            </w:r>
          </w:p>
          <w:p w:rsidR="00701AC7" w:rsidRPr="008B7A4C" w:rsidRDefault="00701AC7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28/10</w:t>
            </w:r>
          </w:p>
        </w:tc>
        <w:tc>
          <w:tcPr>
            <w:tcW w:w="6319" w:type="dxa"/>
            <w:vAlign w:val="center"/>
          </w:tcPr>
          <w:p w:rsidR="00701AC7" w:rsidRDefault="00701AC7" w:rsidP="0088115F">
            <w:pPr>
              <w:jc w:val="both"/>
              <w:rPr>
                <w:rFonts w:cstheme="minorHAnsi"/>
                <w:lang w:val="es-ES"/>
              </w:rPr>
            </w:pPr>
            <w:proofErr w:type="spellStart"/>
            <w:r>
              <w:rPr>
                <w:rFonts w:cstheme="minorHAnsi"/>
                <w:lang w:val="es-ES"/>
              </w:rPr>
              <w:t>Hobsbawm</w:t>
            </w:r>
            <w:proofErr w:type="spellEnd"/>
            <w:r>
              <w:rPr>
                <w:rFonts w:cstheme="minorHAnsi"/>
                <w:lang w:val="es-ES"/>
              </w:rPr>
              <w:t xml:space="preserve">, E., </w:t>
            </w:r>
            <w:r w:rsidRPr="00C9532D">
              <w:rPr>
                <w:rFonts w:cstheme="minorHAnsi"/>
                <w:i/>
                <w:iCs/>
                <w:lang w:val="es-ES"/>
              </w:rPr>
              <w:t>Historia del siglo XX</w:t>
            </w:r>
            <w:r w:rsidRPr="00C9532D">
              <w:rPr>
                <w:rFonts w:cstheme="minorHAnsi"/>
                <w:lang w:val="es-ES"/>
              </w:rPr>
              <w:t xml:space="preserve">, Crítica, Buenos Aires, 2005, cap. 8, pp. </w:t>
            </w:r>
            <w:hyperlink r:id="rId8" w:history="1">
              <w:r w:rsidRPr="00FD07C0">
                <w:t>229-259</w:t>
              </w:r>
            </w:hyperlink>
            <w:r>
              <w:rPr>
                <w:rFonts w:cstheme="minorHAnsi"/>
                <w:lang w:val="es-ES"/>
              </w:rPr>
              <w:t>.</w:t>
            </w:r>
          </w:p>
          <w:p w:rsidR="00701AC7" w:rsidRPr="00C9532D" w:rsidRDefault="00701AC7" w:rsidP="0088115F">
            <w:pPr>
              <w:jc w:val="both"/>
              <w:rPr>
                <w:rFonts w:cstheme="minorHAnsi"/>
                <w:lang w:val="es-ES"/>
              </w:rPr>
            </w:pPr>
            <w:r w:rsidRPr="00C9532D">
              <w:rPr>
                <w:rFonts w:cstheme="minorHAnsi"/>
                <w:lang w:val="es-ES"/>
              </w:rPr>
              <w:t xml:space="preserve">Mac </w:t>
            </w:r>
            <w:proofErr w:type="spellStart"/>
            <w:r w:rsidRPr="00C9532D">
              <w:rPr>
                <w:rFonts w:cstheme="minorHAnsi"/>
                <w:lang w:val="es-ES"/>
              </w:rPr>
              <w:t>Mahon</w:t>
            </w:r>
            <w:proofErr w:type="spellEnd"/>
            <w:r>
              <w:rPr>
                <w:rFonts w:cstheme="minorHAnsi"/>
                <w:lang w:val="es-ES"/>
              </w:rPr>
              <w:t xml:space="preserve">, R., </w:t>
            </w:r>
            <w:r w:rsidRPr="00C9532D">
              <w:rPr>
                <w:rFonts w:cstheme="minorHAnsi"/>
                <w:i/>
                <w:lang w:val="es-ES"/>
              </w:rPr>
              <w:t>La Guerra Fría</w:t>
            </w:r>
            <w:r w:rsidRPr="00C9532D">
              <w:rPr>
                <w:rFonts w:cstheme="minorHAnsi"/>
                <w:lang w:val="es-ES"/>
              </w:rPr>
              <w:t>, Alianza Editorial. Barcelona, 2016, caps. 1 y 2</w:t>
            </w:r>
            <w:r>
              <w:rPr>
                <w:rFonts w:cstheme="minorHAnsi"/>
                <w:lang w:val="es-ES"/>
              </w:rPr>
              <w:t xml:space="preserve">, </w:t>
            </w:r>
            <w:r w:rsidRPr="00FD07C0">
              <w:rPr>
                <w:rFonts w:cstheme="minorHAnsi"/>
              </w:rPr>
              <w:t>pp. 11-65.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01AC7" w:rsidRDefault="00701AC7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  <w:p w:rsidR="00701AC7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701AC7">
              <w:rPr>
                <w:rFonts w:cstheme="minorHAnsi"/>
                <w:b/>
              </w:rPr>
              <w:t>/10</w:t>
            </w:r>
          </w:p>
        </w:tc>
        <w:tc>
          <w:tcPr>
            <w:tcW w:w="6199" w:type="dxa"/>
            <w:vAlign w:val="center"/>
          </w:tcPr>
          <w:p w:rsidR="00701AC7" w:rsidRDefault="00933A94" w:rsidP="00EB3084">
            <w:pPr>
              <w:jc w:val="both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*</w:t>
            </w:r>
            <w:proofErr w:type="spellStart"/>
            <w:r w:rsidR="00701AC7" w:rsidRPr="00C9532D">
              <w:rPr>
                <w:rFonts w:eastAsia="Tahoma" w:cstheme="minorHAnsi"/>
              </w:rPr>
              <w:t>Seidman</w:t>
            </w:r>
            <w:proofErr w:type="spellEnd"/>
            <w:r w:rsidR="00701AC7" w:rsidRPr="00C9532D">
              <w:rPr>
                <w:rFonts w:eastAsia="Tahoma" w:cstheme="minorHAnsi"/>
              </w:rPr>
              <w:t>, M</w:t>
            </w:r>
            <w:r w:rsidR="00701AC7">
              <w:rPr>
                <w:rFonts w:eastAsia="Tahoma" w:cstheme="minorHAnsi"/>
              </w:rPr>
              <w:t>.</w:t>
            </w:r>
            <w:r w:rsidR="00701AC7" w:rsidRPr="00C9532D">
              <w:rPr>
                <w:rFonts w:eastAsia="Tahoma" w:cstheme="minorHAnsi"/>
              </w:rPr>
              <w:t xml:space="preserve">, </w:t>
            </w:r>
            <w:r w:rsidR="00701AC7" w:rsidRPr="00C9532D">
              <w:rPr>
                <w:rFonts w:eastAsia="Tahoma" w:cstheme="minorHAnsi"/>
                <w:i/>
              </w:rPr>
              <w:t>La revolución imaginaria. París, 1968</w:t>
            </w:r>
            <w:r w:rsidR="00701AC7" w:rsidRPr="00C9532D">
              <w:rPr>
                <w:rFonts w:eastAsia="Tahoma" w:cstheme="minorHAnsi"/>
              </w:rPr>
              <w:t>, Alianza, Madrid, 2018, Introducción y Conclusión, pp</w:t>
            </w:r>
            <w:r>
              <w:rPr>
                <w:rFonts w:eastAsia="Tahoma" w:cstheme="minorHAnsi"/>
              </w:rPr>
              <w:t>.</w:t>
            </w:r>
            <w:r w:rsidR="00701AC7" w:rsidRPr="00C9532D">
              <w:rPr>
                <w:rFonts w:eastAsia="Tahoma" w:cstheme="minorHAnsi"/>
              </w:rPr>
              <w:t xml:space="preserve"> 31-53, 445-465.</w:t>
            </w:r>
          </w:p>
          <w:p w:rsidR="00701AC7" w:rsidRPr="00C9532D" w:rsidRDefault="00701AC7" w:rsidP="00701AC7">
            <w:pPr>
              <w:jc w:val="both"/>
              <w:rPr>
                <w:rFonts w:cstheme="minorHAnsi"/>
              </w:rPr>
            </w:pPr>
            <w:proofErr w:type="spellStart"/>
            <w:r w:rsidRPr="00C9532D">
              <w:rPr>
                <w:rFonts w:cstheme="minorHAnsi"/>
                <w:lang w:val="es-ES"/>
              </w:rPr>
              <w:t>Touraine</w:t>
            </w:r>
            <w:proofErr w:type="spellEnd"/>
            <w:r w:rsidRPr="00C9532D">
              <w:rPr>
                <w:rFonts w:cstheme="minorHAnsi"/>
                <w:lang w:val="es-ES"/>
              </w:rPr>
              <w:t>, A</w:t>
            </w:r>
            <w:r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sociedad postindustrial</w:t>
            </w:r>
            <w:r w:rsidRPr="00C9532D">
              <w:rPr>
                <w:rFonts w:cstheme="minorHAnsi"/>
                <w:lang w:val="es-ES"/>
              </w:rPr>
              <w:t>, Ariel, Barcelona, 1969, capítulo 2, pp</w:t>
            </w:r>
            <w:r w:rsidR="00134E22"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 90-142.</w:t>
            </w:r>
            <w:r w:rsidRPr="0070169A">
              <w:rPr>
                <w:rFonts w:cstheme="minorHAnsi"/>
              </w:rPr>
              <w:t xml:space="preserve"> </w:t>
            </w:r>
          </w:p>
        </w:tc>
      </w:tr>
      <w:tr w:rsidR="00701AC7" w:rsidTr="00701AC7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701AC7" w:rsidRDefault="00701AC7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12</w:t>
            </w:r>
          </w:p>
          <w:p w:rsidR="00701AC7" w:rsidRPr="008B7A4C" w:rsidRDefault="00701AC7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04/11</w:t>
            </w:r>
          </w:p>
        </w:tc>
        <w:tc>
          <w:tcPr>
            <w:tcW w:w="6319" w:type="dxa"/>
            <w:tcBorders>
              <w:bottom w:val="single" w:sz="4" w:space="0" w:color="000000" w:themeColor="text1"/>
            </w:tcBorders>
            <w:vAlign w:val="center"/>
          </w:tcPr>
          <w:p w:rsidR="00701AC7" w:rsidRDefault="00701AC7" w:rsidP="0088115F">
            <w:pPr>
              <w:jc w:val="both"/>
              <w:rPr>
                <w:rFonts w:cstheme="minorHAnsi"/>
              </w:rPr>
            </w:pPr>
            <w:proofErr w:type="spellStart"/>
            <w:r w:rsidRPr="00C9532D">
              <w:rPr>
                <w:rFonts w:cstheme="minorHAnsi"/>
                <w:lang w:val="es-ES"/>
              </w:rPr>
              <w:t>Touraine</w:t>
            </w:r>
            <w:proofErr w:type="spellEnd"/>
            <w:r w:rsidRPr="00C9532D">
              <w:rPr>
                <w:rFonts w:cstheme="minorHAnsi"/>
                <w:lang w:val="es-ES"/>
              </w:rPr>
              <w:t>, A</w:t>
            </w:r>
            <w:r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, </w:t>
            </w:r>
            <w:r w:rsidRPr="00C9532D">
              <w:rPr>
                <w:rFonts w:cstheme="minorHAnsi"/>
                <w:i/>
                <w:lang w:val="es-ES"/>
              </w:rPr>
              <w:t>La sociedad postindustrial</w:t>
            </w:r>
            <w:r w:rsidRPr="00C9532D">
              <w:rPr>
                <w:rFonts w:cstheme="minorHAnsi"/>
                <w:lang w:val="es-ES"/>
              </w:rPr>
              <w:t>, Ariel, Barcelona, 1969, capítulo 2, pp</w:t>
            </w:r>
            <w:r w:rsidR="00134E22">
              <w:rPr>
                <w:rFonts w:cstheme="minorHAnsi"/>
                <w:lang w:val="es-ES"/>
              </w:rPr>
              <w:t>.</w:t>
            </w:r>
            <w:r w:rsidRPr="00C9532D">
              <w:rPr>
                <w:rFonts w:cstheme="minorHAnsi"/>
                <w:lang w:val="es-ES"/>
              </w:rPr>
              <w:t xml:space="preserve"> 90-142.</w:t>
            </w:r>
            <w:r w:rsidRPr="0070169A">
              <w:rPr>
                <w:rFonts w:cstheme="minorHAnsi"/>
              </w:rPr>
              <w:t xml:space="preserve"> </w:t>
            </w:r>
          </w:p>
          <w:p w:rsidR="00701AC7" w:rsidRPr="00C9532D" w:rsidRDefault="00701AC7" w:rsidP="0088115F">
            <w:pPr>
              <w:jc w:val="both"/>
              <w:rPr>
                <w:rFonts w:cstheme="minorHAnsi"/>
                <w:lang w:val="es-ES"/>
              </w:rPr>
            </w:pPr>
            <w:proofErr w:type="spellStart"/>
            <w:r w:rsidRPr="0070169A">
              <w:rPr>
                <w:rFonts w:cstheme="minorHAnsi"/>
              </w:rPr>
              <w:t>Sommier</w:t>
            </w:r>
            <w:proofErr w:type="spellEnd"/>
            <w:r w:rsidRPr="0070169A">
              <w:rPr>
                <w:rFonts w:cstheme="minorHAnsi"/>
              </w:rPr>
              <w:t>, I</w:t>
            </w:r>
            <w:r>
              <w:rPr>
                <w:rFonts w:cstheme="minorHAnsi"/>
              </w:rPr>
              <w:t>.,</w:t>
            </w:r>
            <w:r w:rsidRPr="0070169A">
              <w:rPr>
                <w:rFonts w:cstheme="minorHAnsi"/>
              </w:rPr>
              <w:t xml:space="preserve"> </w:t>
            </w:r>
            <w:r w:rsidRPr="0070169A">
              <w:rPr>
                <w:rFonts w:cstheme="minorHAnsi"/>
                <w:i/>
              </w:rPr>
              <w:t>La violencia revolucionaria</w:t>
            </w:r>
            <w:r w:rsidRPr="0070169A">
              <w:rPr>
                <w:rFonts w:cstheme="minorHAnsi"/>
              </w:rPr>
              <w:t>. Buenos Aires, Nueva Visión, 2009</w:t>
            </w:r>
            <w:r>
              <w:rPr>
                <w:rFonts w:cstheme="minorHAnsi"/>
              </w:rPr>
              <w:t xml:space="preserve">, </w:t>
            </w:r>
            <w:r w:rsidRPr="00FD07C0">
              <w:rPr>
                <w:rFonts w:cstheme="minorHAnsi"/>
              </w:rPr>
              <w:t>caps. 2 y 3, pp. 27-86.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701AC7" w:rsidRDefault="00701AC7" w:rsidP="00B41549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14</w:t>
            </w:r>
          </w:p>
          <w:p w:rsidR="00701AC7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  <w:r w:rsidR="00701AC7">
              <w:rPr>
                <w:rFonts w:cstheme="minorHAnsi"/>
                <w:b/>
              </w:rPr>
              <w:t>/11</w:t>
            </w:r>
          </w:p>
        </w:tc>
        <w:tc>
          <w:tcPr>
            <w:tcW w:w="6199" w:type="dxa"/>
            <w:vAlign w:val="center"/>
          </w:tcPr>
          <w:p w:rsidR="00701AC7" w:rsidRPr="00C9532D" w:rsidRDefault="00C63511" w:rsidP="00EB30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Repaso y cierre de la materia.</w:t>
            </w:r>
          </w:p>
        </w:tc>
      </w:tr>
      <w:tr w:rsidR="00701AC7" w:rsidTr="00701AC7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701AC7" w:rsidRDefault="00701AC7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  <w:p w:rsidR="00701AC7" w:rsidRPr="008B7A4C" w:rsidRDefault="00701AC7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11/11</w:t>
            </w:r>
          </w:p>
        </w:tc>
        <w:tc>
          <w:tcPr>
            <w:tcW w:w="6319" w:type="dxa"/>
            <w:tcBorders>
              <w:bottom w:val="single" w:sz="4" w:space="0" w:color="000000" w:themeColor="text1"/>
              <w:tr2bl w:val="single" w:sz="4" w:space="0" w:color="auto"/>
            </w:tcBorders>
            <w:vAlign w:val="center"/>
          </w:tcPr>
          <w:p w:rsidR="00701AC7" w:rsidRPr="00C9532D" w:rsidRDefault="00701AC7" w:rsidP="00EB3084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882" w:type="dxa"/>
            <w:shd w:val="clear" w:color="auto" w:fill="FBD4B4" w:themeFill="accent6" w:themeFillTint="66"/>
            <w:vAlign w:val="center"/>
          </w:tcPr>
          <w:p w:rsidR="00701AC7" w:rsidRDefault="00701AC7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  <w:p w:rsidR="00701AC7" w:rsidRPr="008B7A4C" w:rsidRDefault="00134E22" w:rsidP="00B415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701AC7">
              <w:rPr>
                <w:rFonts w:cstheme="minorHAnsi"/>
                <w:b/>
              </w:rPr>
              <w:t>/11</w:t>
            </w:r>
          </w:p>
        </w:tc>
        <w:tc>
          <w:tcPr>
            <w:tcW w:w="6199" w:type="dxa"/>
            <w:shd w:val="clear" w:color="auto" w:fill="FBD4B4" w:themeFill="accent6" w:themeFillTint="66"/>
            <w:vAlign w:val="center"/>
          </w:tcPr>
          <w:p w:rsidR="00701AC7" w:rsidRPr="00C9532D" w:rsidRDefault="00701AC7" w:rsidP="00257468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PARCIAL</w:t>
            </w:r>
          </w:p>
        </w:tc>
      </w:tr>
      <w:tr w:rsidR="00701AC7" w:rsidTr="00701AC7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701AC7" w:rsidRDefault="00701AC7" w:rsidP="00EB3084">
            <w:pPr>
              <w:jc w:val="center"/>
              <w:rPr>
                <w:rFonts w:cstheme="minorHAnsi"/>
                <w:b/>
              </w:rPr>
            </w:pPr>
            <w:r w:rsidRPr="008B7A4C">
              <w:rPr>
                <w:rFonts w:cstheme="minorHAnsi"/>
                <w:b/>
              </w:rPr>
              <w:t>14</w:t>
            </w:r>
          </w:p>
          <w:p w:rsidR="00701AC7" w:rsidRPr="008B7A4C" w:rsidRDefault="00701AC7" w:rsidP="00EB30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18/11</w:t>
            </w:r>
          </w:p>
        </w:tc>
        <w:tc>
          <w:tcPr>
            <w:tcW w:w="6319" w:type="dxa"/>
            <w:tcBorders>
              <w:bottom w:val="single" w:sz="4" w:space="0" w:color="000000" w:themeColor="text1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701AC7" w:rsidRPr="00C9532D" w:rsidRDefault="00701AC7" w:rsidP="00EB3084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882" w:type="dxa"/>
            <w:shd w:val="clear" w:color="auto" w:fill="FBD4B4" w:themeFill="accent6" w:themeFillTint="66"/>
          </w:tcPr>
          <w:p w:rsidR="00701AC7" w:rsidRPr="00CC3953" w:rsidRDefault="00701AC7" w:rsidP="00B41549">
            <w:pPr>
              <w:contextualSpacing/>
              <w:jc w:val="center"/>
              <w:rPr>
                <w:rFonts w:cstheme="minorHAnsi"/>
                <w:b/>
              </w:rPr>
            </w:pPr>
            <w:r w:rsidRPr="00CC3953">
              <w:rPr>
                <w:rFonts w:cstheme="minorHAnsi"/>
                <w:b/>
              </w:rPr>
              <w:t>16</w:t>
            </w:r>
          </w:p>
          <w:p w:rsidR="00701AC7" w:rsidRDefault="00134E22" w:rsidP="00B41549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19</w:t>
            </w:r>
            <w:r w:rsidR="00701AC7">
              <w:rPr>
                <w:rFonts w:cstheme="minorHAnsi"/>
                <w:b/>
              </w:rPr>
              <w:t>/11</w:t>
            </w:r>
          </w:p>
        </w:tc>
        <w:tc>
          <w:tcPr>
            <w:tcW w:w="6199" w:type="dxa"/>
            <w:shd w:val="clear" w:color="auto" w:fill="FBD4B4" w:themeFill="accent6" w:themeFillTint="66"/>
            <w:vAlign w:val="center"/>
          </w:tcPr>
          <w:p w:rsidR="00701AC7" w:rsidRPr="00701AC7" w:rsidRDefault="00701AC7" w:rsidP="00EB3084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RECUPERATORIO</w:t>
            </w:r>
          </w:p>
        </w:tc>
      </w:tr>
    </w:tbl>
    <w:p w:rsidR="00CA7B5D" w:rsidRDefault="00CA7B5D"/>
    <w:sectPr w:rsidR="00CA7B5D" w:rsidSect="00BE036E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33" w:rsidRDefault="00436933" w:rsidP="00BE036E">
      <w:pPr>
        <w:spacing w:after="0" w:line="240" w:lineRule="auto"/>
      </w:pPr>
      <w:r>
        <w:separator/>
      </w:r>
    </w:p>
  </w:endnote>
  <w:endnote w:type="continuationSeparator" w:id="0">
    <w:p w:rsidR="00436933" w:rsidRDefault="00436933" w:rsidP="00BE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33" w:rsidRDefault="00436933" w:rsidP="00BE036E">
      <w:pPr>
        <w:spacing w:after="0" w:line="240" w:lineRule="auto"/>
      </w:pPr>
      <w:r>
        <w:separator/>
      </w:r>
    </w:p>
  </w:footnote>
  <w:footnote w:type="continuationSeparator" w:id="0">
    <w:p w:rsidR="00436933" w:rsidRDefault="00436933" w:rsidP="00BE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6E" w:rsidRPr="00BE036E" w:rsidRDefault="00BE036E">
    <w:pPr>
      <w:pStyle w:val="Encabezado"/>
      <w:rPr>
        <w:b/>
        <w:sz w:val="24"/>
        <w:u w:val="single"/>
      </w:rPr>
    </w:pPr>
    <w:r w:rsidRPr="00BE036E">
      <w:rPr>
        <w:b/>
        <w:sz w:val="24"/>
        <w:u w:val="single"/>
      </w:rPr>
      <w:t xml:space="preserve">CRONOGRAMA </w:t>
    </w:r>
    <w:r w:rsidR="00134E22">
      <w:rPr>
        <w:b/>
        <w:sz w:val="24"/>
        <w:u w:val="single"/>
      </w:rPr>
      <w:t>TENTATIVO DE TRABAJO 2C-2019 COMISIÓN 2 Califa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6E"/>
    <w:rsid w:val="00023F83"/>
    <w:rsid w:val="00134E22"/>
    <w:rsid w:val="00154579"/>
    <w:rsid w:val="00257468"/>
    <w:rsid w:val="003A51F1"/>
    <w:rsid w:val="00417C9F"/>
    <w:rsid w:val="00436933"/>
    <w:rsid w:val="00504FC9"/>
    <w:rsid w:val="0054336E"/>
    <w:rsid w:val="006409FE"/>
    <w:rsid w:val="006A52AD"/>
    <w:rsid w:val="00701AC7"/>
    <w:rsid w:val="007A3C0F"/>
    <w:rsid w:val="007E42D6"/>
    <w:rsid w:val="00847FCC"/>
    <w:rsid w:val="008A2111"/>
    <w:rsid w:val="00933A94"/>
    <w:rsid w:val="009A4B6F"/>
    <w:rsid w:val="009C25F4"/>
    <w:rsid w:val="00B74DB4"/>
    <w:rsid w:val="00BE036E"/>
    <w:rsid w:val="00C63511"/>
    <w:rsid w:val="00CA7B5D"/>
    <w:rsid w:val="00CB70B9"/>
    <w:rsid w:val="00D0259E"/>
    <w:rsid w:val="00D4153E"/>
    <w:rsid w:val="00DF5B62"/>
    <w:rsid w:val="00F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BE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36E"/>
  </w:style>
  <w:style w:type="paragraph" w:styleId="Piedepgina">
    <w:name w:val="footer"/>
    <w:basedOn w:val="Normal"/>
    <w:link w:val="PiedepginaCar"/>
    <w:uiPriority w:val="99"/>
    <w:unhideWhenUsed/>
    <w:rsid w:val="00BE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BE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36E"/>
  </w:style>
  <w:style w:type="paragraph" w:styleId="Piedepgina">
    <w:name w:val="footer"/>
    <w:basedOn w:val="Normal"/>
    <w:link w:val="PiedepginaCar"/>
    <w:uiPriority w:val="99"/>
    <w:unhideWhenUsed/>
    <w:rsid w:val="00BE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229-259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229-259&amp;entry=gmail&amp;source=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Usuario de Windows</cp:lastModifiedBy>
  <cp:revision>8</cp:revision>
  <dcterms:created xsi:type="dcterms:W3CDTF">2019-07-30T16:58:00Z</dcterms:created>
  <dcterms:modified xsi:type="dcterms:W3CDTF">2019-08-05T16:20:00Z</dcterms:modified>
</cp:coreProperties>
</file>